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0F417" w14:textId="77777777" w:rsidR="004F3626" w:rsidRDefault="004F3626" w:rsidP="004F3626">
      <w:pPr>
        <w:pBdr>
          <w:bottom w:val="single" w:sz="4" w:space="1" w:color="auto"/>
        </w:pBdr>
        <w:spacing w:after="0"/>
        <w:rPr>
          <w:rFonts w:ascii="Arial" w:hAnsi="Arial" w:cs="Arial"/>
        </w:rPr>
      </w:pPr>
      <w:r>
        <w:rPr>
          <w:noProof/>
        </w:rPr>
        <w:drawing>
          <wp:anchor distT="0" distB="0" distL="114300" distR="114300" simplePos="0" relativeHeight="251659264" behindDoc="0" locked="0" layoutInCell="1" allowOverlap="1" wp14:anchorId="71F5BBC3" wp14:editId="7B3122DE">
            <wp:simplePos x="0" y="0"/>
            <wp:positionH relativeFrom="margin">
              <wp:align>right</wp:align>
            </wp:positionH>
            <wp:positionV relativeFrom="paragraph">
              <wp:posOffset>6350</wp:posOffset>
            </wp:positionV>
            <wp:extent cx="2620645" cy="17049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0645" cy="1704975"/>
                    </a:xfrm>
                    <a:prstGeom prst="rect">
                      <a:avLst/>
                    </a:prstGeom>
                    <a:noFill/>
                    <a:ln>
                      <a:noFill/>
                    </a:ln>
                  </pic:spPr>
                </pic:pic>
              </a:graphicData>
            </a:graphic>
          </wp:anchor>
        </w:drawing>
      </w:r>
      <w:r>
        <w:rPr>
          <w:noProof/>
        </w:rPr>
        <w:drawing>
          <wp:inline distT="0" distB="0" distL="0" distR="0" wp14:anchorId="2713A8BE" wp14:editId="383D51DF">
            <wp:extent cx="2790825" cy="1028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8363" b="27119"/>
                    <a:stretch>
                      <a:fillRect/>
                    </a:stretch>
                  </pic:blipFill>
                  <pic:spPr bwMode="auto">
                    <a:xfrm>
                      <a:off x="0" y="0"/>
                      <a:ext cx="2790825" cy="1028700"/>
                    </a:xfrm>
                    <a:prstGeom prst="rect">
                      <a:avLst/>
                    </a:prstGeom>
                    <a:noFill/>
                    <a:ln>
                      <a:noFill/>
                    </a:ln>
                  </pic:spPr>
                </pic:pic>
              </a:graphicData>
            </a:graphic>
          </wp:inline>
        </w:drawing>
      </w:r>
    </w:p>
    <w:p w14:paraId="7180CA6E" w14:textId="77777777" w:rsidR="004F3626" w:rsidRDefault="004F3626" w:rsidP="004F3626">
      <w:pPr>
        <w:rPr>
          <w:rFonts w:ascii="Arial" w:hAnsi="Arial" w:cs="Arial"/>
        </w:rPr>
      </w:pPr>
    </w:p>
    <w:p w14:paraId="74E2C103" w14:textId="77777777" w:rsidR="004F3626" w:rsidRDefault="004F3626" w:rsidP="004F3626">
      <w:pPr>
        <w:rPr>
          <w:rFonts w:ascii="Arial" w:hAnsi="Arial" w:cs="Arial"/>
        </w:rPr>
      </w:pPr>
      <w:r>
        <w:rPr>
          <w:rFonts w:ascii="Arial" w:hAnsi="Arial" w:cs="Arial"/>
        </w:rPr>
        <w:t>Business Overview</w:t>
      </w:r>
    </w:p>
    <w:p w14:paraId="3A139563" w14:textId="77777777" w:rsidR="000D4E52" w:rsidRPr="00042999" w:rsidRDefault="000D4E52">
      <w:pPr>
        <w:rPr>
          <w:rFonts w:ascii="Arial" w:hAnsi="Arial" w:cs="Arial"/>
          <w:sz w:val="24"/>
          <w:szCs w:val="24"/>
        </w:rPr>
      </w:pPr>
    </w:p>
    <w:p w14:paraId="5A994B67" w14:textId="77777777" w:rsidR="00226909" w:rsidRDefault="00A60862" w:rsidP="00226909">
      <w:pPr>
        <w:rPr>
          <w:rFonts w:ascii="Arial" w:hAnsi="Arial" w:cs="Arial"/>
          <w:b/>
          <w:sz w:val="24"/>
          <w:szCs w:val="24"/>
        </w:rPr>
      </w:pPr>
      <w:r w:rsidRPr="00042999">
        <w:rPr>
          <w:rFonts w:ascii="Arial" w:hAnsi="Arial" w:cs="Arial"/>
          <w:b/>
          <w:sz w:val="24"/>
          <w:szCs w:val="24"/>
        </w:rPr>
        <w:t>RE:</w:t>
      </w:r>
      <w:r w:rsidR="002D17E1" w:rsidRPr="00042999">
        <w:rPr>
          <w:rFonts w:ascii="Arial" w:hAnsi="Arial" w:cs="Arial"/>
          <w:b/>
          <w:sz w:val="24"/>
          <w:szCs w:val="24"/>
        </w:rPr>
        <w:t xml:space="preserve"> </w:t>
      </w:r>
      <w:r w:rsidR="00226909" w:rsidRPr="00226909">
        <w:rPr>
          <w:rFonts w:ascii="Arial" w:hAnsi="Arial" w:cs="Arial"/>
          <w:b/>
          <w:sz w:val="24"/>
          <w:szCs w:val="24"/>
        </w:rPr>
        <w:t>Environmental Based Services - Lead, Mold &amp; Asbestos</w:t>
      </w:r>
      <w:bookmarkStart w:id="0" w:name="_Hlk8986782"/>
    </w:p>
    <w:p w14:paraId="6552F0CE" w14:textId="78226568" w:rsidR="00226909" w:rsidRPr="00226909" w:rsidRDefault="00226909" w:rsidP="00226909">
      <w:pPr>
        <w:rPr>
          <w:rFonts w:ascii="Arial" w:hAnsi="Arial" w:cs="Arial"/>
          <w:b/>
          <w:sz w:val="24"/>
          <w:szCs w:val="24"/>
        </w:rPr>
      </w:pPr>
      <w:r w:rsidRPr="00226909">
        <w:rPr>
          <w:rFonts w:ascii="Arial" w:hAnsi="Arial" w:cs="Arial"/>
        </w:rPr>
        <w:t xml:space="preserve">A 12.5% down payment of $681,250 returns $691,301 in the first year </w:t>
      </w:r>
      <w:r w:rsidRPr="00226909">
        <w:rPr>
          <w:rFonts w:ascii="Arial" w:hAnsi="Arial" w:cs="Arial"/>
          <w:u w:val="single"/>
        </w:rPr>
        <w:t>after</w:t>
      </w:r>
      <w:r w:rsidRPr="00226909">
        <w:rPr>
          <w:rFonts w:ascii="Arial" w:hAnsi="Arial" w:cs="Arial"/>
        </w:rPr>
        <w:t xml:space="preserve"> debt payments!  The seller is willing to hold 15% of the note and is willing to do either a seller </w:t>
      </w:r>
      <w:proofErr w:type="gramStart"/>
      <w:r w:rsidRPr="00226909">
        <w:rPr>
          <w:rFonts w:ascii="Arial" w:hAnsi="Arial" w:cs="Arial"/>
        </w:rPr>
        <w:t>carry</w:t>
      </w:r>
      <w:proofErr w:type="gramEnd"/>
      <w:r w:rsidRPr="00226909">
        <w:rPr>
          <w:rFonts w:ascii="Arial" w:hAnsi="Arial" w:cs="Arial"/>
        </w:rPr>
        <w:t xml:space="preserve"> or equity hold for that amount.  With a team of 90+ employees, this company allows for passive ownership. The team of well-trained specialists provide exceptional asbestos abatement, lead and mold remediation services.   With most projects one to two weeks in duration, this company completes 800 jobs per year.   Annually, there are typically one or two very large projects that bring in over 10% of income, but the projects and customers vary from year-to-year.  The diverse customer base includes industrial businesses (&lt;5%), commercial companies (90%) and homeowners (&lt;10%).   </w:t>
      </w:r>
    </w:p>
    <w:p w14:paraId="53E00167" w14:textId="5A8BE597" w:rsidR="00226909" w:rsidRPr="00226909" w:rsidRDefault="00226909" w:rsidP="00226909">
      <w:pPr>
        <w:pBdr>
          <w:bottom w:val="single" w:sz="6" w:space="1" w:color="55274E"/>
        </w:pBdr>
        <w:spacing w:before="720"/>
        <w:rPr>
          <w:rFonts w:ascii="Arial" w:hAnsi="Arial" w:cs="Arial"/>
        </w:rPr>
      </w:pPr>
      <w:r w:rsidRPr="00226909">
        <w:rPr>
          <w:rFonts w:ascii="Arial" w:hAnsi="Arial" w:cs="Arial"/>
        </w:rPr>
        <w:t xml:space="preserve">Leveraging their $3,004,099 in assets as well as their team of 75 union workers, this well-established company is efficient, driven, and well-respected for their industry knowledge.  They are often called upon to successfully complete projects that others consider exceedingly technical, challenging, or too large.  Located in a large facility, the warehouse has storage space for all equipment and inventory, while the office can house the 17-member administrative team comfortably.  This location will be for sale outside the sale of the business. </w:t>
      </w:r>
    </w:p>
    <w:p w14:paraId="53A2AC53" w14:textId="77777777" w:rsidR="00226909" w:rsidRPr="00226909" w:rsidRDefault="00226909" w:rsidP="00226909">
      <w:pPr>
        <w:pBdr>
          <w:bottom w:val="single" w:sz="6" w:space="1" w:color="55274E"/>
        </w:pBdr>
        <w:spacing w:before="720"/>
        <w:rPr>
          <w:rFonts w:ascii="Arial" w:hAnsi="Arial" w:cs="Arial"/>
        </w:rPr>
      </w:pPr>
      <w:r w:rsidRPr="00226909">
        <w:rPr>
          <w:rFonts w:ascii="Arial" w:hAnsi="Arial" w:cs="Arial"/>
        </w:rPr>
        <w:t xml:space="preserve">The owners are not involved in the day-to-day operations, rather lending their skills to business analysis, financial management, and process improvement.  </w:t>
      </w:r>
      <w:bookmarkEnd w:id="0"/>
    </w:p>
    <w:p w14:paraId="3C88A3B3" w14:textId="77777777" w:rsidR="002D17E1" w:rsidRPr="005859B1" w:rsidRDefault="005126AF" w:rsidP="005859B1">
      <w:pPr>
        <w:pBdr>
          <w:bottom w:val="single" w:sz="6" w:space="1" w:color="55274E"/>
        </w:pBdr>
        <w:spacing w:before="720"/>
        <w:rPr>
          <w:rFonts w:ascii="Arial" w:hAnsi="Arial" w:cs="Arial"/>
          <w:b/>
          <w:color w:val="55274E"/>
          <w:sz w:val="32"/>
          <w:szCs w:val="32"/>
        </w:rPr>
      </w:pPr>
      <w:r w:rsidRPr="005A6D65">
        <w:rPr>
          <w:rFonts w:ascii="Arial" w:hAnsi="Arial" w:cs="Arial"/>
          <w:b/>
          <w:color w:val="55274E"/>
          <w:sz w:val="32"/>
          <w:szCs w:val="32"/>
        </w:rPr>
        <w:t>Business Highlights</w:t>
      </w:r>
    </w:p>
    <w:p w14:paraId="60FCCC30" w14:textId="77777777"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Year Established:</w:t>
      </w:r>
      <w:r w:rsidRPr="002F26A9">
        <w:rPr>
          <w:rFonts w:ascii="Arial" w:hAnsi="Arial" w:cs="Arial"/>
        </w:rPr>
        <w:t xml:space="preserve"> 198</w:t>
      </w:r>
      <w:r w:rsidR="00A340A4">
        <w:rPr>
          <w:rFonts w:ascii="Arial" w:hAnsi="Arial" w:cs="Arial"/>
        </w:rPr>
        <w:t>0’s</w:t>
      </w:r>
    </w:p>
    <w:p w14:paraId="6DD97C05" w14:textId="7AA50435" w:rsidR="00226909" w:rsidRPr="0022690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Location</w:t>
      </w:r>
      <w:r w:rsidR="00226909">
        <w:rPr>
          <w:rFonts w:ascii="Arial" w:hAnsi="Arial" w:cs="Arial"/>
          <w:b/>
        </w:rPr>
        <w:t xml:space="preserve">: </w:t>
      </w:r>
      <w:r w:rsidR="00226909" w:rsidRPr="00226909">
        <w:rPr>
          <w:rFonts w:ascii="Arial" w:hAnsi="Arial" w:cs="Arial"/>
          <w:bCs/>
        </w:rPr>
        <w:t>Twin Cities</w:t>
      </w:r>
      <w:r w:rsidR="00226909">
        <w:rPr>
          <w:rFonts w:ascii="Arial" w:hAnsi="Arial" w:cs="Arial"/>
          <w:b/>
        </w:rPr>
        <w:t xml:space="preserve"> </w:t>
      </w:r>
    </w:p>
    <w:p w14:paraId="5D323630" w14:textId="45EE9BBD"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Service Area:</w:t>
      </w:r>
      <w:r w:rsidRPr="002F26A9">
        <w:rPr>
          <w:rFonts w:ascii="Arial" w:hAnsi="Arial" w:cs="Arial"/>
        </w:rPr>
        <w:t xml:space="preserve"> </w:t>
      </w:r>
      <w:r w:rsidR="00903C46" w:rsidRPr="00903C46">
        <w:rPr>
          <w:rFonts w:ascii="Arial" w:hAnsi="Arial" w:cs="Arial"/>
        </w:rPr>
        <w:t>Minnesota and Illinois</w:t>
      </w:r>
    </w:p>
    <w:p w14:paraId="6A55A6BA" w14:textId="77777777"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Clients:</w:t>
      </w:r>
      <w:r w:rsidRPr="002F26A9">
        <w:rPr>
          <w:rFonts w:ascii="Arial" w:hAnsi="Arial" w:cs="Arial"/>
        </w:rPr>
        <w:t xml:space="preserve"> </w:t>
      </w:r>
      <w:bookmarkStart w:id="1" w:name="_Hlk8656911"/>
      <w:r w:rsidRPr="002F26A9">
        <w:rPr>
          <w:rFonts w:ascii="Arial" w:hAnsi="Arial" w:cs="Arial"/>
        </w:rPr>
        <w:t>General contractors, building owners, environmental consultants; Industrial (&lt;5%) commercial (90%), residential (&lt;10%)</w:t>
      </w:r>
      <w:bookmarkEnd w:id="1"/>
    </w:p>
    <w:p w14:paraId="72EA1EDC" w14:textId="77777777"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Services:</w:t>
      </w:r>
      <w:r w:rsidRPr="002F26A9">
        <w:rPr>
          <w:rFonts w:ascii="Arial" w:hAnsi="Arial" w:cs="Arial"/>
        </w:rPr>
        <w:t xml:space="preserve"> Asbestos abatement</w:t>
      </w:r>
      <w:r w:rsidR="005859B1">
        <w:rPr>
          <w:rFonts w:ascii="Arial" w:hAnsi="Arial" w:cs="Arial"/>
        </w:rPr>
        <w:t xml:space="preserve">, </w:t>
      </w:r>
      <w:r w:rsidRPr="002F26A9">
        <w:rPr>
          <w:rFonts w:ascii="Arial" w:hAnsi="Arial" w:cs="Arial"/>
        </w:rPr>
        <w:t>lead and mold remediation</w:t>
      </w:r>
    </w:p>
    <w:p w14:paraId="1AAED057" w14:textId="77777777"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Building:</w:t>
      </w:r>
      <w:r w:rsidRPr="002F26A9">
        <w:rPr>
          <w:rFonts w:ascii="Arial" w:hAnsi="Arial" w:cs="Arial"/>
        </w:rPr>
        <w:t xml:space="preserve"> Large facility with 25% allocated to office space and 75% warehouse with loading dock, additional storage on-site - The building will be available for sale outside the sale of the business.</w:t>
      </w:r>
    </w:p>
    <w:p w14:paraId="3F7B5B2B" w14:textId="77777777"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Reason for Selling:</w:t>
      </w:r>
      <w:r w:rsidRPr="002F26A9">
        <w:rPr>
          <w:rFonts w:ascii="Arial" w:hAnsi="Arial" w:cs="Arial"/>
        </w:rPr>
        <w:t xml:space="preserve"> Focus on non-competing ventures</w:t>
      </w:r>
    </w:p>
    <w:p w14:paraId="7A6557FC" w14:textId="77777777"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Employees:</w:t>
      </w:r>
      <w:r w:rsidRPr="002F26A9">
        <w:rPr>
          <w:rFonts w:ascii="Arial" w:hAnsi="Arial" w:cs="Arial"/>
        </w:rPr>
        <w:t xml:space="preserve"> 90+: 17 Administrative, 75 union employees in the field</w:t>
      </w:r>
    </w:p>
    <w:p w14:paraId="58280B34" w14:textId="220F1F29" w:rsidR="002F26A9" w:rsidRPr="002F26A9" w:rsidRDefault="002F26A9" w:rsidP="002F26A9">
      <w:pPr>
        <w:pStyle w:val="ListParagraph"/>
        <w:numPr>
          <w:ilvl w:val="0"/>
          <w:numId w:val="16"/>
        </w:numPr>
        <w:tabs>
          <w:tab w:val="left" w:pos="7920"/>
        </w:tabs>
        <w:spacing w:before="60"/>
        <w:rPr>
          <w:rFonts w:ascii="Arial" w:hAnsi="Arial" w:cs="Arial"/>
        </w:rPr>
      </w:pPr>
      <w:r w:rsidRPr="002F26A9">
        <w:rPr>
          <w:rFonts w:ascii="Arial" w:hAnsi="Arial" w:cs="Arial"/>
          <w:b/>
        </w:rPr>
        <w:t>Seller Training Period:</w:t>
      </w:r>
      <w:r w:rsidRPr="002F26A9">
        <w:rPr>
          <w:rFonts w:ascii="Arial" w:hAnsi="Arial" w:cs="Arial"/>
        </w:rPr>
        <w:t xml:space="preserve"> </w:t>
      </w:r>
      <w:r w:rsidR="00665F17">
        <w:rPr>
          <w:rFonts w:ascii="Arial" w:hAnsi="Arial" w:cs="Arial"/>
        </w:rPr>
        <w:t>1-2 years</w:t>
      </w:r>
      <w:r w:rsidR="005859B1">
        <w:rPr>
          <w:rFonts w:ascii="Arial" w:hAnsi="Arial" w:cs="Arial"/>
        </w:rPr>
        <w:t xml:space="preserve"> </w:t>
      </w:r>
    </w:p>
    <w:p w14:paraId="1342B916" w14:textId="77777777" w:rsidR="002F26A9" w:rsidRPr="002F26A9" w:rsidRDefault="002F26A9" w:rsidP="002F26A9">
      <w:pPr>
        <w:pStyle w:val="ListParagraph"/>
        <w:numPr>
          <w:ilvl w:val="0"/>
          <w:numId w:val="16"/>
        </w:numPr>
        <w:tabs>
          <w:tab w:val="left" w:pos="7920"/>
        </w:tabs>
        <w:spacing w:before="60"/>
        <w:rPr>
          <w:rFonts w:ascii="Arial" w:hAnsi="Arial" w:cs="Arial"/>
          <w:b/>
        </w:rPr>
      </w:pPr>
      <w:r w:rsidRPr="002F26A9">
        <w:rPr>
          <w:rFonts w:ascii="Arial" w:hAnsi="Arial" w:cs="Arial"/>
          <w:b/>
        </w:rPr>
        <w:t>Growth Opportunities:</w:t>
      </w:r>
      <w:r w:rsidRPr="002F26A9">
        <w:rPr>
          <w:rFonts w:ascii="Arial" w:hAnsi="Arial" w:cs="Arial"/>
        </w:rPr>
        <w:t xml:space="preserve"> Grow industrial market, expand into fire and water restoration</w:t>
      </w:r>
      <w:r w:rsidR="00361AFC">
        <w:rPr>
          <w:rFonts w:ascii="Arial" w:hAnsi="Arial" w:cs="Arial"/>
        </w:rPr>
        <w:t xml:space="preserve"> and </w:t>
      </w:r>
      <w:r w:rsidRPr="002F26A9">
        <w:rPr>
          <w:rFonts w:ascii="Arial" w:hAnsi="Arial" w:cs="Arial"/>
        </w:rPr>
        <w:t xml:space="preserve">explore emergency management </w:t>
      </w:r>
    </w:p>
    <w:p w14:paraId="01C349C0" w14:textId="77777777" w:rsidR="002F26A9" w:rsidRPr="002F26A9" w:rsidRDefault="002F26A9" w:rsidP="002F26A9">
      <w:pPr>
        <w:pStyle w:val="ListParagraph"/>
        <w:numPr>
          <w:ilvl w:val="0"/>
          <w:numId w:val="16"/>
        </w:numPr>
        <w:spacing w:before="720"/>
        <w:rPr>
          <w:rFonts w:ascii="Arial" w:hAnsi="Arial" w:cs="Arial"/>
        </w:rPr>
      </w:pPr>
      <w:r w:rsidRPr="002F26A9">
        <w:rPr>
          <w:rFonts w:ascii="Arial" w:hAnsi="Arial" w:cs="Arial"/>
          <w:b/>
        </w:rPr>
        <w:t>Current Owners’ Responsibilities:</w:t>
      </w:r>
      <w:r w:rsidRPr="002F26A9">
        <w:rPr>
          <w:rFonts w:ascii="Arial" w:hAnsi="Arial" w:cs="Arial"/>
        </w:rPr>
        <w:t xml:space="preserve"> </w:t>
      </w:r>
      <w:r w:rsidR="00361AFC">
        <w:rPr>
          <w:rFonts w:ascii="Arial" w:hAnsi="Arial" w:cs="Arial"/>
        </w:rPr>
        <w:t>Passive Ownership: f</w:t>
      </w:r>
      <w:r w:rsidRPr="002F26A9">
        <w:rPr>
          <w:rFonts w:ascii="Arial" w:hAnsi="Arial" w:cs="Arial"/>
        </w:rPr>
        <w:t>inancial review</w:t>
      </w:r>
      <w:r w:rsidR="00361AFC">
        <w:rPr>
          <w:rFonts w:ascii="Arial" w:hAnsi="Arial" w:cs="Arial"/>
        </w:rPr>
        <w:t xml:space="preserve"> and</w:t>
      </w:r>
      <w:r w:rsidRPr="002F26A9">
        <w:rPr>
          <w:rFonts w:ascii="Arial" w:hAnsi="Arial" w:cs="Arial"/>
        </w:rPr>
        <w:t xml:space="preserve"> business improvement</w:t>
      </w:r>
    </w:p>
    <w:p w14:paraId="3BF10C8A" w14:textId="77777777" w:rsidR="005126AF" w:rsidRPr="00B53CDF" w:rsidRDefault="005126AF" w:rsidP="002F26A9">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lastRenderedPageBreak/>
        <w:t>Financial Highlights</w:t>
      </w:r>
    </w:p>
    <w:p w14:paraId="297AD00C" w14:textId="281AA5D2" w:rsidR="00E931CF" w:rsidRDefault="00E931CF" w:rsidP="00E931CF">
      <w:pPr>
        <w:pStyle w:val="ListParagraph"/>
        <w:numPr>
          <w:ilvl w:val="0"/>
          <w:numId w:val="5"/>
        </w:numPr>
        <w:rPr>
          <w:rFonts w:ascii="Arial" w:hAnsi="Arial" w:cs="Arial"/>
        </w:rPr>
      </w:pPr>
      <w:bookmarkStart w:id="2" w:name="_Hlk503191610"/>
      <w:r>
        <w:rPr>
          <w:rFonts w:ascii="Arial" w:hAnsi="Arial" w:cs="Arial"/>
        </w:rPr>
        <w:t>List Price: $</w:t>
      </w:r>
      <w:r w:rsidR="00617BAE">
        <w:rPr>
          <w:rFonts w:ascii="Arial" w:hAnsi="Arial" w:cs="Arial"/>
        </w:rPr>
        <w:t>5,</w:t>
      </w:r>
      <w:r w:rsidR="00665F17">
        <w:rPr>
          <w:rFonts w:ascii="Arial" w:hAnsi="Arial" w:cs="Arial"/>
        </w:rPr>
        <w:t>4</w:t>
      </w:r>
      <w:r w:rsidR="00FD0EEA">
        <w:rPr>
          <w:rFonts w:ascii="Arial" w:hAnsi="Arial" w:cs="Arial"/>
        </w:rPr>
        <w:t>5</w:t>
      </w:r>
      <w:r w:rsidR="00665F17">
        <w:rPr>
          <w:rFonts w:ascii="Arial" w:hAnsi="Arial" w:cs="Arial"/>
        </w:rPr>
        <w:t>0</w:t>
      </w:r>
      <w:r w:rsidR="00617BAE">
        <w:rPr>
          <w:rFonts w:ascii="Arial" w:hAnsi="Arial" w:cs="Arial"/>
        </w:rPr>
        <w:t>,000</w:t>
      </w:r>
    </w:p>
    <w:p w14:paraId="678C1288" w14:textId="77777777" w:rsidR="00E931CF" w:rsidRDefault="00E931CF" w:rsidP="00E931CF">
      <w:pPr>
        <w:pStyle w:val="ListParagraph"/>
        <w:numPr>
          <w:ilvl w:val="0"/>
          <w:numId w:val="5"/>
        </w:numPr>
        <w:rPr>
          <w:rFonts w:ascii="Arial" w:hAnsi="Arial" w:cs="Arial"/>
        </w:rPr>
      </w:pPr>
      <w:r>
        <w:rPr>
          <w:rFonts w:ascii="Arial" w:hAnsi="Arial" w:cs="Arial"/>
        </w:rPr>
        <w:t xml:space="preserve">Gross Sales: </w:t>
      </w:r>
    </w:p>
    <w:p w14:paraId="03AFD1C3" w14:textId="3D2B4253" w:rsidR="00903C46" w:rsidRDefault="00617BAE" w:rsidP="00F816E3">
      <w:pPr>
        <w:pStyle w:val="ListParagraph"/>
        <w:numPr>
          <w:ilvl w:val="1"/>
          <w:numId w:val="5"/>
        </w:numPr>
        <w:rPr>
          <w:rFonts w:ascii="Arial" w:hAnsi="Arial" w:cs="Arial"/>
        </w:rPr>
      </w:pPr>
      <w:r>
        <w:rPr>
          <w:rFonts w:ascii="Arial" w:hAnsi="Arial" w:cs="Arial"/>
        </w:rPr>
        <w:t>2019</w:t>
      </w:r>
      <w:r w:rsidR="00903C46">
        <w:rPr>
          <w:rFonts w:ascii="Arial" w:hAnsi="Arial" w:cs="Arial"/>
        </w:rPr>
        <w:t>: $1</w:t>
      </w:r>
      <w:r>
        <w:rPr>
          <w:rFonts w:ascii="Arial" w:hAnsi="Arial" w:cs="Arial"/>
        </w:rPr>
        <w:t>2,089,740</w:t>
      </w:r>
    </w:p>
    <w:p w14:paraId="686A9FB1" w14:textId="77777777" w:rsidR="00E931CF" w:rsidRDefault="00E931CF" w:rsidP="00E931CF">
      <w:pPr>
        <w:pStyle w:val="ListParagraph"/>
        <w:numPr>
          <w:ilvl w:val="0"/>
          <w:numId w:val="5"/>
        </w:numPr>
        <w:rPr>
          <w:rFonts w:ascii="Arial" w:hAnsi="Arial" w:cs="Arial"/>
        </w:rPr>
      </w:pPr>
      <w:r>
        <w:rPr>
          <w:rFonts w:ascii="Arial" w:hAnsi="Arial" w:cs="Arial"/>
        </w:rPr>
        <w:t xml:space="preserve">Cash Flow: </w:t>
      </w:r>
    </w:p>
    <w:p w14:paraId="5D7D2EC1" w14:textId="14DC74B5" w:rsidR="00903C46" w:rsidRDefault="00617BAE" w:rsidP="00F816E3">
      <w:pPr>
        <w:pStyle w:val="ListParagraph"/>
        <w:numPr>
          <w:ilvl w:val="1"/>
          <w:numId w:val="5"/>
        </w:numPr>
        <w:rPr>
          <w:rFonts w:ascii="Arial" w:hAnsi="Arial" w:cs="Arial"/>
        </w:rPr>
      </w:pPr>
      <w:r>
        <w:rPr>
          <w:rFonts w:ascii="Arial" w:hAnsi="Arial" w:cs="Arial"/>
        </w:rPr>
        <w:t>2019</w:t>
      </w:r>
      <w:r w:rsidR="00903C46">
        <w:rPr>
          <w:rFonts w:ascii="Arial" w:hAnsi="Arial" w:cs="Arial"/>
        </w:rPr>
        <w:t>: $</w:t>
      </w:r>
      <w:r>
        <w:rPr>
          <w:rFonts w:ascii="Arial" w:hAnsi="Arial" w:cs="Arial"/>
        </w:rPr>
        <w:t>1,</w:t>
      </w:r>
      <w:r w:rsidR="00665F17">
        <w:rPr>
          <w:rFonts w:ascii="Arial" w:hAnsi="Arial" w:cs="Arial"/>
        </w:rPr>
        <w:t>451,295</w:t>
      </w:r>
    </w:p>
    <w:p w14:paraId="68760EE8" w14:textId="22C68F07" w:rsidR="004522E8" w:rsidRDefault="004522E8" w:rsidP="00F816E3">
      <w:pPr>
        <w:pStyle w:val="ListParagraph"/>
        <w:numPr>
          <w:ilvl w:val="1"/>
          <w:numId w:val="5"/>
        </w:numPr>
        <w:rPr>
          <w:rFonts w:ascii="Arial" w:hAnsi="Arial" w:cs="Arial"/>
        </w:rPr>
      </w:pPr>
      <w:r>
        <w:rPr>
          <w:rFonts w:ascii="Arial" w:hAnsi="Arial" w:cs="Arial"/>
        </w:rPr>
        <w:t>2018: $1,003,690</w:t>
      </w:r>
    </w:p>
    <w:p w14:paraId="3669B412" w14:textId="462B5AC8" w:rsidR="004522E8" w:rsidRDefault="004522E8" w:rsidP="00F816E3">
      <w:pPr>
        <w:pStyle w:val="ListParagraph"/>
        <w:numPr>
          <w:ilvl w:val="1"/>
          <w:numId w:val="5"/>
        </w:numPr>
        <w:rPr>
          <w:rFonts w:ascii="Arial" w:hAnsi="Arial" w:cs="Arial"/>
        </w:rPr>
      </w:pPr>
      <w:r>
        <w:rPr>
          <w:rFonts w:ascii="Arial" w:hAnsi="Arial" w:cs="Arial"/>
        </w:rPr>
        <w:t>2017: $</w:t>
      </w:r>
      <w:r w:rsidR="007217D3">
        <w:rPr>
          <w:rFonts w:ascii="Arial" w:hAnsi="Arial" w:cs="Arial"/>
        </w:rPr>
        <w:t>1,037,175</w:t>
      </w:r>
    </w:p>
    <w:bookmarkEnd w:id="2"/>
    <w:p w14:paraId="5084D531" w14:textId="6F71989E" w:rsidR="00E931CF" w:rsidRDefault="00E931CF" w:rsidP="00E931CF">
      <w:pPr>
        <w:pStyle w:val="ListParagraph"/>
        <w:numPr>
          <w:ilvl w:val="0"/>
          <w:numId w:val="5"/>
        </w:numPr>
        <w:rPr>
          <w:rFonts w:ascii="Arial" w:hAnsi="Arial" w:cs="Arial"/>
        </w:rPr>
      </w:pPr>
      <w:r>
        <w:rPr>
          <w:rFonts w:ascii="Arial" w:hAnsi="Arial" w:cs="Arial"/>
        </w:rPr>
        <w:t>Assets</w:t>
      </w:r>
      <w:r w:rsidR="00361AFC">
        <w:rPr>
          <w:rFonts w:ascii="Arial" w:hAnsi="Arial" w:cs="Arial"/>
        </w:rPr>
        <w:t>: $</w:t>
      </w:r>
      <w:r w:rsidR="00AC77B4">
        <w:rPr>
          <w:rFonts w:ascii="Arial" w:hAnsi="Arial" w:cs="Arial"/>
        </w:rPr>
        <w:t>3,</w:t>
      </w:r>
      <w:r w:rsidR="007217D3">
        <w:rPr>
          <w:rFonts w:ascii="Arial" w:hAnsi="Arial" w:cs="Arial"/>
        </w:rPr>
        <w:t>004,099</w:t>
      </w:r>
    </w:p>
    <w:p w14:paraId="12F39ABC" w14:textId="16723580" w:rsidR="00E931CF" w:rsidRPr="009E17C6" w:rsidRDefault="00E931CF" w:rsidP="00E931CF">
      <w:pPr>
        <w:pStyle w:val="ListParagraph"/>
        <w:numPr>
          <w:ilvl w:val="1"/>
          <w:numId w:val="5"/>
        </w:numPr>
        <w:tabs>
          <w:tab w:val="left" w:pos="7920"/>
        </w:tabs>
        <w:spacing w:before="60"/>
        <w:rPr>
          <w:rFonts w:ascii="Arial" w:hAnsi="Arial" w:cs="Arial"/>
          <w:szCs w:val="20"/>
        </w:rPr>
      </w:pPr>
      <w:r>
        <w:rPr>
          <w:rFonts w:ascii="Arial" w:hAnsi="Arial" w:cs="Arial"/>
          <w:szCs w:val="20"/>
        </w:rPr>
        <w:t xml:space="preserve">Equipment: </w:t>
      </w:r>
      <w:bookmarkStart w:id="3" w:name="_Hlk8656503"/>
      <w:r w:rsidR="00FC7013" w:rsidRPr="00FC7013">
        <w:rPr>
          <w:rFonts w:ascii="Arial" w:hAnsi="Arial" w:cs="Arial"/>
          <w:szCs w:val="20"/>
        </w:rPr>
        <w:t>Equipment, job site materials</w:t>
      </w:r>
      <w:r w:rsidR="00585FD1">
        <w:rPr>
          <w:rFonts w:ascii="Arial" w:hAnsi="Arial" w:cs="Arial"/>
          <w:szCs w:val="20"/>
        </w:rPr>
        <w:t>,</w:t>
      </w:r>
      <w:r w:rsidR="00FC7013" w:rsidRPr="00FC7013">
        <w:rPr>
          <w:rFonts w:ascii="Arial" w:hAnsi="Arial" w:cs="Arial"/>
          <w:szCs w:val="20"/>
        </w:rPr>
        <w:t xml:space="preserve"> safety equipment, tools</w:t>
      </w:r>
      <w:bookmarkEnd w:id="3"/>
    </w:p>
    <w:p w14:paraId="2683E149" w14:textId="367B1B09" w:rsidR="00E931CF" w:rsidRDefault="00127B4F" w:rsidP="00E931CF">
      <w:pPr>
        <w:pStyle w:val="ListParagraph"/>
        <w:numPr>
          <w:ilvl w:val="1"/>
          <w:numId w:val="5"/>
        </w:numPr>
        <w:tabs>
          <w:tab w:val="left" w:pos="7920"/>
        </w:tabs>
        <w:spacing w:before="60"/>
        <w:rPr>
          <w:rFonts w:ascii="Arial" w:hAnsi="Arial" w:cs="Arial"/>
          <w:szCs w:val="20"/>
        </w:rPr>
      </w:pPr>
      <w:r>
        <w:rPr>
          <w:rFonts w:ascii="Arial" w:hAnsi="Arial" w:cs="Arial"/>
          <w:szCs w:val="20"/>
        </w:rPr>
        <w:t>Vehicles</w:t>
      </w:r>
      <w:r w:rsidR="00E931CF">
        <w:rPr>
          <w:rFonts w:ascii="Arial" w:hAnsi="Arial" w:cs="Arial"/>
          <w:szCs w:val="20"/>
        </w:rPr>
        <w:t>:</w:t>
      </w:r>
      <w:r>
        <w:rPr>
          <w:rFonts w:ascii="Arial" w:hAnsi="Arial" w:cs="Arial"/>
          <w:szCs w:val="20"/>
        </w:rPr>
        <w:t xml:space="preserve"> </w:t>
      </w:r>
      <w:bookmarkStart w:id="4" w:name="_Hlk8656530"/>
      <w:r w:rsidR="006A5E99" w:rsidRPr="006A5E99">
        <w:rPr>
          <w:rFonts w:ascii="Arial" w:hAnsi="Arial" w:cs="Arial"/>
          <w:szCs w:val="20"/>
        </w:rPr>
        <w:t>1</w:t>
      </w:r>
      <w:r w:rsidR="005C1FAD">
        <w:rPr>
          <w:rFonts w:ascii="Arial" w:hAnsi="Arial" w:cs="Arial"/>
          <w:szCs w:val="20"/>
        </w:rPr>
        <w:t>2</w:t>
      </w:r>
      <w:r w:rsidR="006A5E99" w:rsidRPr="006A5E99">
        <w:rPr>
          <w:rFonts w:ascii="Arial" w:hAnsi="Arial" w:cs="Arial"/>
          <w:szCs w:val="20"/>
        </w:rPr>
        <w:t xml:space="preserve"> trucks</w:t>
      </w:r>
      <w:bookmarkEnd w:id="4"/>
    </w:p>
    <w:p w14:paraId="70DD0EB3" w14:textId="77777777" w:rsidR="001B06F7" w:rsidRPr="001B06F7" w:rsidRDefault="001B06F7" w:rsidP="001B06F7">
      <w:pPr>
        <w:pStyle w:val="ListParagraph"/>
        <w:numPr>
          <w:ilvl w:val="1"/>
          <w:numId w:val="5"/>
        </w:numPr>
        <w:tabs>
          <w:tab w:val="left" w:pos="7920"/>
        </w:tabs>
        <w:spacing w:before="60"/>
        <w:rPr>
          <w:rFonts w:ascii="Arial" w:hAnsi="Arial" w:cs="Arial"/>
          <w:szCs w:val="20"/>
        </w:rPr>
      </w:pPr>
      <w:r w:rsidRPr="009E17C6">
        <w:rPr>
          <w:rFonts w:ascii="Arial" w:hAnsi="Arial" w:cs="Arial"/>
          <w:szCs w:val="20"/>
        </w:rPr>
        <w:t xml:space="preserve">Intangible Assets: </w:t>
      </w:r>
      <w:r w:rsidR="00FC7013" w:rsidRPr="00FC7013">
        <w:rPr>
          <w:rFonts w:ascii="Arial" w:hAnsi="Arial" w:cs="Arial"/>
          <w:szCs w:val="20"/>
        </w:rPr>
        <w:t>Industry experts, excellent brand reputation, compliant processes</w:t>
      </w:r>
    </w:p>
    <w:p w14:paraId="6B89DE70" w14:textId="77777777" w:rsidR="00E931CF" w:rsidRPr="00E931CF" w:rsidRDefault="00E931CF" w:rsidP="00E931CF">
      <w:pPr>
        <w:rPr>
          <w:rFonts w:ascii="Arial" w:hAnsi="Arial" w:cs="Arial"/>
          <w:sz w:val="24"/>
        </w:rPr>
      </w:pPr>
      <w:r w:rsidRPr="00E931CF">
        <w:rPr>
          <w:rFonts w:ascii="Arial" w:hAnsi="Arial" w:cs="Arial"/>
          <w:i/>
          <w:szCs w:val="20"/>
        </w:rPr>
        <w:t>*amounts may vary</w:t>
      </w:r>
      <w:r w:rsidR="003319AE">
        <w:rPr>
          <w:rFonts w:ascii="Arial" w:hAnsi="Arial" w:cs="Arial"/>
          <w:i/>
          <w:szCs w:val="20"/>
        </w:rPr>
        <w:t>, replacement value</w:t>
      </w:r>
    </w:p>
    <w:p w14:paraId="232760CE" w14:textId="77777777" w:rsidR="00E931CF" w:rsidRDefault="00E931CF" w:rsidP="00936116">
      <w:pPr>
        <w:pBdr>
          <w:bottom w:val="single" w:sz="4" w:space="1" w:color="55274E"/>
        </w:pBdr>
        <w:spacing w:before="720"/>
        <w:rPr>
          <w:rFonts w:ascii="Arial" w:hAnsi="Arial" w:cs="Arial"/>
          <w:b/>
          <w:color w:val="55274E"/>
          <w:sz w:val="32"/>
          <w:szCs w:val="32"/>
        </w:rPr>
      </w:pPr>
      <w:r>
        <w:rPr>
          <w:rFonts w:ascii="Arial" w:hAnsi="Arial" w:cs="Arial"/>
          <w:b/>
          <w:color w:val="55274E"/>
          <w:sz w:val="32"/>
          <w:szCs w:val="32"/>
        </w:rPr>
        <w:t>Cash Flow Analysis</w:t>
      </w:r>
    </w:p>
    <w:p w14:paraId="38B98AE4" w14:textId="1E735F8C" w:rsidR="00E931CF" w:rsidRDefault="004522E8" w:rsidP="004F279D">
      <w:pPr>
        <w:jc w:val="center"/>
        <w:rPr>
          <w:noProof/>
        </w:rPr>
      </w:pPr>
      <w:r w:rsidRPr="004522E8">
        <w:drawing>
          <wp:inline distT="0" distB="0" distL="0" distR="0" wp14:anchorId="58C62BCD" wp14:editId="703DFB3E">
            <wp:extent cx="6219825" cy="444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376"/>
                    <a:stretch/>
                  </pic:blipFill>
                  <pic:spPr bwMode="auto">
                    <a:xfrm>
                      <a:off x="0" y="0"/>
                      <a:ext cx="6219825" cy="4448175"/>
                    </a:xfrm>
                    <a:prstGeom prst="rect">
                      <a:avLst/>
                    </a:prstGeom>
                    <a:noFill/>
                    <a:ln>
                      <a:noFill/>
                    </a:ln>
                    <a:extLst>
                      <a:ext uri="{53640926-AAD7-44D8-BBD7-CCE9431645EC}">
                        <a14:shadowObscured xmlns:a14="http://schemas.microsoft.com/office/drawing/2010/main"/>
                      </a:ext>
                    </a:extLst>
                  </pic:spPr>
                </pic:pic>
              </a:graphicData>
            </a:graphic>
          </wp:inline>
        </w:drawing>
      </w:r>
    </w:p>
    <w:p w14:paraId="179DFBCF" w14:textId="521C2F6F" w:rsidR="00617BAE" w:rsidRPr="00617BAE" w:rsidRDefault="00617BAE" w:rsidP="00617BAE">
      <w:pPr>
        <w:rPr>
          <w:rFonts w:ascii="Arial" w:hAnsi="Arial" w:cs="Arial"/>
          <w:noProof/>
        </w:rPr>
      </w:pPr>
      <w:r w:rsidRPr="00617BAE">
        <w:rPr>
          <w:rFonts w:ascii="Arial" w:hAnsi="Arial" w:cs="Arial"/>
          <w:noProof/>
        </w:rPr>
        <w:t>Profit Margin: 12%</w:t>
      </w:r>
    </w:p>
    <w:p w14:paraId="2CE0CA0A" w14:textId="77777777" w:rsidR="007217D3" w:rsidRDefault="007217D3" w:rsidP="00936116">
      <w:pPr>
        <w:pBdr>
          <w:bottom w:val="single" w:sz="6" w:space="1" w:color="55274E"/>
        </w:pBdr>
        <w:spacing w:before="720"/>
        <w:rPr>
          <w:rFonts w:ascii="Arial" w:hAnsi="Arial" w:cs="Arial"/>
          <w:b/>
          <w:color w:val="55274E"/>
          <w:sz w:val="32"/>
          <w:szCs w:val="32"/>
        </w:rPr>
      </w:pPr>
    </w:p>
    <w:p w14:paraId="41120E51" w14:textId="73F8DA6F" w:rsidR="00E931CF" w:rsidRDefault="00E931CF"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lastRenderedPageBreak/>
        <w:t>Typical Clients</w:t>
      </w:r>
      <w:r w:rsidR="00DC51E2">
        <w:rPr>
          <w:rFonts w:ascii="Arial" w:hAnsi="Arial" w:cs="Arial"/>
          <w:b/>
          <w:color w:val="55274E"/>
          <w:sz w:val="32"/>
          <w:szCs w:val="32"/>
        </w:rPr>
        <w:t xml:space="preserve"> and Services</w:t>
      </w:r>
    </w:p>
    <w:p w14:paraId="6CBC09D2" w14:textId="77777777" w:rsidR="00E931CF" w:rsidRDefault="00DC51E2" w:rsidP="00DC51E2">
      <w:pPr>
        <w:rPr>
          <w:rFonts w:ascii="Arial" w:hAnsi="Arial" w:cs="Arial"/>
          <w:szCs w:val="32"/>
        </w:rPr>
      </w:pPr>
      <w:r>
        <w:rPr>
          <w:rFonts w:ascii="Arial" w:hAnsi="Arial" w:cs="Arial"/>
          <w:szCs w:val="32"/>
        </w:rPr>
        <w:t>Clients:</w:t>
      </w:r>
    </w:p>
    <w:p w14:paraId="04D1B9AD" w14:textId="77777777" w:rsidR="003B0842" w:rsidRDefault="003B0842" w:rsidP="00DC51E2">
      <w:pPr>
        <w:pStyle w:val="ListParagraph"/>
        <w:numPr>
          <w:ilvl w:val="0"/>
          <w:numId w:val="14"/>
        </w:numPr>
        <w:rPr>
          <w:rFonts w:ascii="Arial" w:hAnsi="Arial" w:cs="Arial"/>
          <w:szCs w:val="32"/>
        </w:rPr>
      </w:pPr>
      <w:r>
        <w:rPr>
          <w:rFonts w:ascii="Arial" w:hAnsi="Arial" w:cs="Arial"/>
          <w:szCs w:val="32"/>
        </w:rPr>
        <w:t>Industrial (&lt;5%)</w:t>
      </w:r>
    </w:p>
    <w:p w14:paraId="7CCCC30A" w14:textId="77777777" w:rsidR="00DC51E2" w:rsidRDefault="00DC51E2" w:rsidP="00DC51E2">
      <w:pPr>
        <w:pStyle w:val="ListParagraph"/>
        <w:numPr>
          <w:ilvl w:val="0"/>
          <w:numId w:val="14"/>
        </w:numPr>
        <w:rPr>
          <w:rFonts w:ascii="Arial" w:hAnsi="Arial" w:cs="Arial"/>
          <w:szCs w:val="32"/>
        </w:rPr>
      </w:pPr>
      <w:r>
        <w:rPr>
          <w:rFonts w:ascii="Arial" w:hAnsi="Arial" w:cs="Arial"/>
          <w:szCs w:val="32"/>
        </w:rPr>
        <w:t>Commercial (90%)</w:t>
      </w:r>
    </w:p>
    <w:p w14:paraId="56634261" w14:textId="77777777" w:rsidR="00DC51E2" w:rsidRDefault="00DC51E2" w:rsidP="00DC51E2">
      <w:pPr>
        <w:pStyle w:val="ListParagraph"/>
        <w:numPr>
          <w:ilvl w:val="0"/>
          <w:numId w:val="14"/>
        </w:numPr>
        <w:rPr>
          <w:rFonts w:ascii="Arial" w:hAnsi="Arial" w:cs="Arial"/>
          <w:szCs w:val="32"/>
        </w:rPr>
      </w:pPr>
      <w:r>
        <w:rPr>
          <w:rFonts w:ascii="Arial" w:hAnsi="Arial" w:cs="Arial"/>
          <w:szCs w:val="32"/>
        </w:rPr>
        <w:t>Residential (</w:t>
      </w:r>
      <w:r w:rsidR="003B0842">
        <w:rPr>
          <w:rFonts w:ascii="Arial" w:hAnsi="Arial" w:cs="Arial"/>
          <w:szCs w:val="32"/>
        </w:rPr>
        <w:t>&lt;</w:t>
      </w:r>
      <w:r>
        <w:rPr>
          <w:rFonts w:ascii="Arial" w:hAnsi="Arial" w:cs="Arial"/>
          <w:szCs w:val="32"/>
        </w:rPr>
        <w:t>10%)</w:t>
      </w:r>
    </w:p>
    <w:p w14:paraId="38F664DF" w14:textId="77777777" w:rsidR="00DC51E2" w:rsidRPr="00DC51E2" w:rsidRDefault="00DC51E2" w:rsidP="00DC51E2">
      <w:pPr>
        <w:rPr>
          <w:rFonts w:ascii="Arial" w:hAnsi="Arial" w:cs="Arial"/>
          <w:szCs w:val="32"/>
        </w:rPr>
      </w:pPr>
      <w:r>
        <w:rPr>
          <w:rFonts w:ascii="Arial" w:hAnsi="Arial" w:cs="Arial"/>
          <w:szCs w:val="32"/>
        </w:rPr>
        <w:t>Services</w:t>
      </w:r>
    </w:p>
    <w:p w14:paraId="5F888C7C" w14:textId="77777777" w:rsidR="00DC51E2" w:rsidRDefault="00DC51E2" w:rsidP="00E931CF">
      <w:pPr>
        <w:pStyle w:val="ListParagraph"/>
        <w:numPr>
          <w:ilvl w:val="0"/>
          <w:numId w:val="8"/>
        </w:numPr>
        <w:rPr>
          <w:rFonts w:ascii="Arial" w:hAnsi="Arial" w:cs="Arial"/>
          <w:szCs w:val="32"/>
        </w:rPr>
      </w:pPr>
      <w:r w:rsidRPr="00DC51E2">
        <w:rPr>
          <w:rFonts w:ascii="Arial" w:hAnsi="Arial" w:cs="Arial"/>
          <w:szCs w:val="32"/>
        </w:rPr>
        <w:t xml:space="preserve">Asbestos abatement </w:t>
      </w:r>
    </w:p>
    <w:p w14:paraId="14826A35" w14:textId="77777777" w:rsidR="00DC51E2" w:rsidRDefault="003B0842" w:rsidP="00E931CF">
      <w:pPr>
        <w:pStyle w:val="ListParagraph"/>
        <w:numPr>
          <w:ilvl w:val="0"/>
          <w:numId w:val="8"/>
        </w:numPr>
        <w:rPr>
          <w:rFonts w:ascii="Arial" w:hAnsi="Arial" w:cs="Arial"/>
          <w:szCs w:val="32"/>
        </w:rPr>
      </w:pPr>
      <w:r>
        <w:rPr>
          <w:rFonts w:ascii="Arial" w:hAnsi="Arial" w:cs="Arial"/>
          <w:szCs w:val="32"/>
        </w:rPr>
        <w:t>Selective d</w:t>
      </w:r>
      <w:r w:rsidR="00DC51E2" w:rsidRPr="00DC51E2">
        <w:rPr>
          <w:rFonts w:ascii="Arial" w:hAnsi="Arial" w:cs="Arial"/>
          <w:szCs w:val="32"/>
        </w:rPr>
        <w:t>emolition</w:t>
      </w:r>
    </w:p>
    <w:p w14:paraId="6A314214" w14:textId="77777777" w:rsidR="00DC51E2" w:rsidRDefault="003B0842" w:rsidP="00E931CF">
      <w:pPr>
        <w:pStyle w:val="ListParagraph"/>
        <w:numPr>
          <w:ilvl w:val="0"/>
          <w:numId w:val="8"/>
        </w:numPr>
        <w:rPr>
          <w:rFonts w:ascii="Arial" w:hAnsi="Arial" w:cs="Arial"/>
          <w:szCs w:val="32"/>
        </w:rPr>
      </w:pPr>
      <w:r>
        <w:rPr>
          <w:rFonts w:ascii="Arial" w:hAnsi="Arial" w:cs="Arial"/>
          <w:szCs w:val="32"/>
        </w:rPr>
        <w:t>Lead and m</w:t>
      </w:r>
      <w:r w:rsidR="00DC51E2" w:rsidRPr="00DC51E2">
        <w:rPr>
          <w:rFonts w:ascii="Arial" w:hAnsi="Arial" w:cs="Arial"/>
          <w:szCs w:val="32"/>
        </w:rPr>
        <w:t xml:space="preserve">old </w:t>
      </w:r>
      <w:r w:rsidR="003319AE">
        <w:rPr>
          <w:rFonts w:ascii="Arial" w:hAnsi="Arial" w:cs="Arial"/>
          <w:szCs w:val="32"/>
        </w:rPr>
        <w:t>remediation</w:t>
      </w:r>
    </w:p>
    <w:p w14:paraId="7EC0D666" w14:textId="77777777" w:rsidR="00DC51E2" w:rsidRDefault="003B0842" w:rsidP="00E931CF">
      <w:pPr>
        <w:pStyle w:val="ListParagraph"/>
        <w:numPr>
          <w:ilvl w:val="0"/>
          <w:numId w:val="8"/>
        </w:numPr>
        <w:rPr>
          <w:rFonts w:ascii="Arial" w:hAnsi="Arial" w:cs="Arial"/>
          <w:szCs w:val="32"/>
        </w:rPr>
      </w:pPr>
      <w:r>
        <w:rPr>
          <w:rFonts w:ascii="Arial" w:hAnsi="Arial" w:cs="Arial"/>
          <w:szCs w:val="32"/>
        </w:rPr>
        <w:t xml:space="preserve">HVAC </w:t>
      </w:r>
      <w:r w:rsidR="00DC51E2">
        <w:rPr>
          <w:rFonts w:ascii="Arial" w:hAnsi="Arial" w:cs="Arial"/>
          <w:szCs w:val="32"/>
        </w:rPr>
        <w:t>C</w:t>
      </w:r>
      <w:r w:rsidR="00DC51E2" w:rsidRPr="00DC51E2">
        <w:rPr>
          <w:rFonts w:ascii="Arial" w:hAnsi="Arial" w:cs="Arial"/>
          <w:szCs w:val="32"/>
        </w:rPr>
        <w:t>leaning</w:t>
      </w:r>
    </w:p>
    <w:p w14:paraId="46EDFECA" w14:textId="77777777" w:rsidR="00E931CF" w:rsidRDefault="003B0842" w:rsidP="00E931CF">
      <w:pPr>
        <w:pStyle w:val="ListParagraph"/>
        <w:numPr>
          <w:ilvl w:val="0"/>
          <w:numId w:val="8"/>
        </w:numPr>
        <w:rPr>
          <w:rFonts w:ascii="Arial" w:hAnsi="Arial" w:cs="Arial"/>
          <w:szCs w:val="32"/>
        </w:rPr>
      </w:pPr>
      <w:r>
        <w:rPr>
          <w:rFonts w:ascii="Arial" w:hAnsi="Arial" w:cs="Arial"/>
          <w:szCs w:val="32"/>
        </w:rPr>
        <w:t>Specialty Cleaning</w:t>
      </w:r>
    </w:p>
    <w:p w14:paraId="33546F6A" w14:textId="77777777" w:rsidR="00E931CF" w:rsidRPr="007745E5" w:rsidRDefault="00E931CF" w:rsidP="00E931CF">
      <w:pPr>
        <w:rPr>
          <w:rFonts w:ascii="Arial" w:hAnsi="Arial" w:cs="Arial"/>
          <w:i/>
          <w:color w:val="FF0000"/>
          <w:szCs w:val="32"/>
        </w:rPr>
      </w:pPr>
      <w:r w:rsidRPr="007745E5">
        <w:rPr>
          <w:rFonts w:ascii="Arial" w:hAnsi="Arial" w:cs="Arial"/>
          <w:i/>
          <w:color w:val="FF0000"/>
          <w:szCs w:val="32"/>
        </w:rPr>
        <w:t>Specific information regarding clients is available upon the receipt of a signed Non-Disclosure Agreement.</w:t>
      </w:r>
    </w:p>
    <w:p w14:paraId="4942FBCA" w14:textId="77777777" w:rsidR="00E931CF" w:rsidRDefault="00E931CF"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Employees</w:t>
      </w:r>
    </w:p>
    <w:p w14:paraId="29C25CC2" w14:textId="77777777" w:rsidR="00DC51E2" w:rsidRDefault="00DC51E2" w:rsidP="00DC51E2">
      <w:pPr>
        <w:rPr>
          <w:rFonts w:ascii="Arial" w:hAnsi="Arial" w:cs="Arial"/>
          <w:szCs w:val="32"/>
        </w:rPr>
      </w:pPr>
      <w:r>
        <w:rPr>
          <w:rFonts w:ascii="Arial" w:hAnsi="Arial" w:cs="Arial"/>
          <w:szCs w:val="32"/>
        </w:rPr>
        <w:t>Total Employees: 90+</w:t>
      </w:r>
    </w:p>
    <w:p w14:paraId="206D594B" w14:textId="77777777" w:rsidR="00DC51E2" w:rsidRDefault="00DC51E2" w:rsidP="00DC51E2">
      <w:pPr>
        <w:pStyle w:val="ListParagraph"/>
        <w:numPr>
          <w:ilvl w:val="0"/>
          <w:numId w:val="15"/>
        </w:numPr>
        <w:rPr>
          <w:rFonts w:ascii="Arial" w:hAnsi="Arial" w:cs="Arial"/>
          <w:szCs w:val="32"/>
        </w:rPr>
      </w:pPr>
      <w:r>
        <w:rPr>
          <w:rFonts w:ascii="Arial" w:hAnsi="Arial" w:cs="Arial"/>
          <w:szCs w:val="32"/>
        </w:rPr>
        <w:t>1</w:t>
      </w:r>
      <w:r w:rsidR="008F30AF">
        <w:rPr>
          <w:rFonts w:ascii="Arial" w:hAnsi="Arial" w:cs="Arial"/>
          <w:szCs w:val="32"/>
        </w:rPr>
        <w:t>7</w:t>
      </w:r>
      <w:r>
        <w:rPr>
          <w:rFonts w:ascii="Arial" w:hAnsi="Arial" w:cs="Arial"/>
          <w:szCs w:val="32"/>
        </w:rPr>
        <w:t xml:space="preserve"> Administrative</w:t>
      </w:r>
    </w:p>
    <w:p w14:paraId="1E074B6B" w14:textId="77777777" w:rsidR="00DC51E2" w:rsidRDefault="008F30AF" w:rsidP="00DC51E2">
      <w:pPr>
        <w:pStyle w:val="ListParagraph"/>
        <w:numPr>
          <w:ilvl w:val="1"/>
          <w:numId w:val="15"/>
        </w:numPr>
        <w:rPr>
          <w:rFonts w:ascii="Arial" w:hAnsi="Arial" w:cs="Arial"/>
          <w:szCs w:val="32"/>
        </w:rPr>
      </w:pPr>
      <w:r>
        <w:rPr>
          <w:rFonts w:ascii="Arial" w:hAnsi="Arial" w:cs="Arial"/>
          <w:szCs w:val="32"/>
        </w:rPr>
        <w:t>4</w:t>
      </w:r>
      <w:r w:rsidR="00DC51E2">
        <w:rPr>
          <w:rFonts w:ascii="Arial" w:hAnsi="Arial" w:cs="Arial"/>
          <w:szCs w:val="32"/>
        </w:rPr>
        <w:t xml:space="preserve"> Executives</w:t>
      </w:r>
    </w:p>
    <w:p w14:paraId="18E5120E" w14:textId="77777777" w:rsidR="00E931CF" w:rsidRDefault="00DC51E2" w:rsidP="00DC51E2">
      <w:pPr>
        <w:pStyle w:val="ListParagraph"/>
        <w:numPr>
          <w:ilvl w:val="1"/>
          <w:numId w:val="15"/>
        </w:numPr>
        <w:rPr>
          <w:rFonts w:ascii="Arial" w:hAnsi="Arial" w:cs="Arial"/>
          <w:szCs w:val="32"/>
        </w:rPr>
      </w:pPr>
      <w:r>
        <w:rPr>
          <w:rFonts w:ascii="Arial" w:hAnsi="Arial" w:cs="Arial"/>
          <w:szCs w:val="32"/>
        </w:rPr>
        <w:t>5 Project managers</w:t>
      </w:r>
    </w:p>
    <w:p w14:paraId="26F24FD2" w14:textId="77777777" w:rsidR="00DC51E2" w:rsidRDefault="00DC51E2" w:rsidP="00DC51E2">
      <w:pPr>
        <w:pStyle w:val="ListParagraph"/>
        <w:numPr>
          <w:ilvl w:val="1"/>
          <w:numId w:val="15"/>
        </w:numPr>
        <w:rPr>
          <w:rFonts w:ascii="Arial" w:hAnsi="Arial" w:cs="Arial"/>
          <w:szCs w:val="32"/>
        </w:rPr>
      </w:pPr>
      <w:r>
        <w:rPr>
          <w:rFonts w:ascii="Arial" w:hAnsi="Arial" w:cs="Arial"/>
          <w:szCs w:val="32"/>
        </w:rPr>
        <w:t>4 Managers and Leads</w:t>
      </w:r>
    </w:p>
    <w:p w14:paraId="38ECEFA0" w14:textId="77777777" w:rsidR="00DC51E2" w:rsidRDefault="008F30AF" w:rsidP="00DC51E2">
      <w:pPr>
        <w:pStyle w:val="ListParagraph"/>
        <w:numPr>
          <w:ilvl w:val="1"/>
          <w:numId w:val="15"/>
        </w:numPr>
        <w:rPr>
          <w:rFonts w:ascii="Arial" w:hAnsi="Arial" w:cs="Arial"/>
          <w:szCs w:val="32"/>
        </w:rPr>
      </w:pPr>
      <w:r>
        <w:rPr>
          <w:rFonts w:ascii="Arial" w:hAnsi="Arial" w:cs="Arial"/>
          <w:szCs w:val="32"/>
        </w:rPr>
        <w:t>4</w:t>
      </w:r>
      <w:r w:rsidR="00DC51E2">
        <w:rPr>
          <w:rFonts w:ascii="Arial" w:hAnsi="Arial" w:cs="Arial"/>
          <w:szCs w:val="32"/>
        </w:rPr>
        <w:t xml:space="preserve"> Administration</w:t>
      </w:r>
    </w:p>
    <w:p w14:paraId="74B199C6" w14:textId="77777777" w:rsidR="00E931CF" w:rsidRPr="00DC51E2" w:rsidRDefault="00DC51E2" w:rsidP="00DC51E2">
      <w:pPr>
        <w:pStyle w:val="ListParagraph"/>
        <w:numPr>
          <w:ilvl w:val="0"/>
          <w:numId w:val="15"/>
        </w:numPr>
        <w:rPr>
          <w:rFonts w:ascii="Arial" w:hAnsi="Arial" w:cs="Arial"/>
          <w:szCs w:val="32"/>
        </w:rPr>
      </w:pPr>
      <w:r>
        <w:rPr>
          <w:rFonts w:ascii="Arial" w:hAnsi="Arial" w:cs="Arial"/>
          <w:szCs w:val="32"/>
        </w:rPr>
        <w:t>75 Union Employees in the Field</w:t>
      </w:r>
    </w:p>
    <w:p w14:paraId="5C653A2A" w14:textId="77777777" w:rsidR="00E931CF" w:rsidRDefault="00E931CF"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Growth Opportunities</w:t>
      </w:r>
    </w:p>
    <w:p w14:paraId="32753334" w14:textId="77777777" w:rsidR="00D56223" w:rsidRDefault="00D56223" w:rsidP="00E931CF">
      <w:pPr>
        <w:pStyle w:val="ListParagraph"/>
        <w:numPr>
          <w:ilvl w:val="0"/>
          <w:numId w:val="13"/>
        </w:numPr>
        <w:rPr>
          <w:rFonts w:ascii="Arial" w:hAnsi="Arial" w:cs="Arial"/>
          <w:szCs w:val="32"/>
        </w:rPr>
      </w:pPr>
      <w:r w:rsidRPr="00D56223">
        <w:rPr>
          <w:rFonts w:ascii="Arial" w:hAnsi="Arial" w:cs="Arial"/>
          <w:szCs w:val="32"/>
        </w:rPr>
        <w:t>Grow the demolition division</w:t>
      </w:r>
    </w:p>
    <w:p w14:paraId="553A127A" w14:textId="77777777" w:rsidR="00D56223" w:rsidRDefault="00D56223" w:rsidP="00E931CF">
      <w:pPr>
        <w:pStyle w:val="ListParagraph"/>
        <w:numPr>
          <w:ilvl w:val="0"/>
          <w:numId w:val="13"/>
        </w:numPr>
        <w:rPr>
          <w:rFonts w:ascii="Arial" w:hAnsi="Arial" w:cs="Arial"/>
          <w:szCs w:val="32"/>
        </w:rPr>
      </w:pPr>
      <w:r>
        <w:rPr>
          <w:rFonts w:ascii="Arial" w:hAnsi="Arial" w:cs="Arial"/>
          <w:szCs w:val="32"/>
        </w:rPr>
        <w:t>E</w:t>
      </w:r>
      <w:r w:rsidRPr="00D56223">
        <w:rPr>
          <w:rFonts w:ascii="Arial" w:hAnsi="Arial" w:cs="Arial"/>
          <w:szCs w:val="32"/>
        </w:rPr>
        <w:t>xpand into fire and water restoration</w:t>
      </w:r>
    </w:p>
    <w:p w14:paraId="2FE3C231" w14:textId="77777777" w:rsidR="00D56223" w:rsidRDefault="00D56223" w:rsidP="00E931CF">
      <w:pPr>
        <w:pStyle w:val="ListParagraph"/>
        <w:numPr>
          <w:ilvl w:val="0"/>
          <w:numId w:val="13"/>
        </w:numPr>
        <w:rPr>
          <w:rFonts w:ascii="Arial" w:hAnsi="Arial" w:cs="Arial"/>
          <w:szCs w:val="32"/>
        </w:rPr>
      </w:pPr>
      <w:r>
        <w:rPr>
          <w:rFonts w:ascii="Arial" w:hAnsi="Arial" w:cs="Arial"/>
          <w:szCs w:val="32"/>
        </w:rPr>
        <w:t>E</w:t>
      </w:r>
      <w:r w:rsidRPr="00D56223">
        <w:rPr>
          <w:rFonts w:ascii="Arial" w:hAnsi="Arial" w:cs="Arial"/>
          <w:szCs w:val="32"/>
        </w:rPr>
        <w:t>xplore emergency management services</w:t>
      </w:r>
    </w:p>
    <w:p w14:paraId="4F9D8C8B" w14:textId="77777777" w:rsidR="008A6119" w:rsidRDefault="008A6119" w:rsidP="00E931CF">
      <w:pPr>
        <w:pStyle w:val="ListParagraph"/>
        <w:numPr>
          <w:ilvl w:val="0"/>
          <w:numId w:val="13"/>
        </w:numPr>
        <w:rPr>
          <w:rFonts w:ascii="Arial" w:hAnsi="Arial" w:cs="Arial"/>
          <w:szCs w:val="32"/>
        </w:rPr>
      </w:pPr>
      <w:r>
        <w:rPr>
          <w:rFonts w:ascii="Arial" w:hAnsi="Arial" w:cs="Arial"/>
          <w:szCs w:val="32"/>
        </w:rPr>
        <w:t>Insurance partnerships</w:t>
      </w:r>
    </w:p>
    <w:p w14:paraId="6A2599EB" w14:textId="77777777" w:rsidR="00A054D8" w:rsidRDefault="00A054D8" w:rsidP="00E931CF">
      <w:pPr>
        <w:pStyle w:val="ListParagraph"/>
        <w:numPr>
          <w:ilvl w:val="0"/>
          <w:numId w:val="13"/>
        </w:numPr>
        <w:rPr>
          <w:rFonts w:ascii="Arial" w:hAnsi="Arial" w:cs="Arial"/>
          <w:szCs w:val="32"/>
        </w:rPr>
      </w:pPr>
      <w:r>
        <w:rPr>
          <w:rFonts w:ascii="Arial" w:hAnsi="Arial" w:cs="Arial"/>
          <w:szCs w:val="32"/>
        </w:rPr>
        <w:t>Exterior restoration</w:t>
      </w:r>
    </w:p>
    <w:p w14:paraId="3F8EBC04" w14:textId="77777777" w:rsidR="00433A0C" w:rsidRDefault="00433A0C" w:rsidP="00E931CF">
      <w:pPr>
        <w:pStyle w:val="ListParagraph"/>
        <w:numPr>
          <w:ilvl w:val="0"/>
          <w:numId w:val="13"/>
        </w:numPr>
        <w:rPr>
          <w:rFonts w:ascii="Arial" w:hAnsi="Arial" w:cs="Arial"/>
          <w:szCs w:val="32"/>
        </w:rPr>
      </w:pPr>
      <w:r>
        <w:rPr>
          <w:rFonts w:ascii="Arial" w:hAnsi="Arial" w:cs="Arial"/>
          <w:szCs w:val="32"/>
        </w:rPr>
        <w:t>Grow industrial market</w:t>
      </w:r>
    </w:p>
    <w:p w14:paraId="61CFB1A7" w14:textId="77777777" w:rsidR="00433A0C" w:rsidRDefault="00433A0C" w:rsidP="00E931CF">
      <w:pPr>
        <w:pStyle w:val="ListParagraph"/>
        <w:numPr>
          <w:ilvl w:val="0"/>
          <w:numId w:val="13"/>
        </w:numPr>
        <w:rPr>
          <w:rFonts w:ascii="Arial" w:hAnsi="Arial" w:cs="Arial"/>
          <w:szCs w:val="32"/>
        </w:rPr>
      </w:pPr>
      <w:r>
        <w:rPr>
          <w:rFonts w:ascii="Arial" w:hAnsi="Arial" w:cs="Arial"/>
          <w:szCs w:val="32"/>
        </w:rPr>
        <w:t>Leverage secondary location for additional services</w:t>
      </w:r>
    </w:p>
    <w:p w14:paraId="747D0D0B" w14:textId="77777777" w:rsidR="007217D3" w:rsidRDefault="007217D3" w:rsidP="00936116">
      <w:pPr>
        <w:pBdr>
          <w:bottom w:val="single" w:sz="6" w:space="1" w:color="55274E"/>
        </w:pBdr>
        <w:spacing w:before="720"/>
        <w:rPr>
          <w:rFonts w:ascii="Arial" w:hAnsi="Arial" w:cs="Arial"/>
          <w:b/>
          <w:color w:val="55274E"/>
          <w:sz w:val="32"/>
          <w:szCs w:val="32"/>
        </w:rPr>
      </w:pPr>
    </w:p>
    <w:p w14:paraId="191AAA89" w14:textId="77777777" w:rsidR="007217D3" w:rsidRDefault="007217D3" w:rsidP="00936116">
      <w:pPr>
        <w:pBdr>
          <w:bottom w:val="single" w:sz="6" w:space="1" w:color="55274E"/>
        </w:pBdr>
        <w:spacing w:before="720"/>
        <w:rPr>
          <w:rFonts w:ascii="Arial" w:hAnsi="Arial" w:cs="Arial"/>
          <w:b/>
          <w:color w:val="55274E"/>
          <w:sz w:val="32"/>
          <w:szCs w:val="32"/>
        </w:rPr>
      </w:pPr>
    </w:p>
    <w:p w14:paraId="1FEEF07A" w14:textId="77777777" w:rsidR="007217D3" w:rsidRDefault="007217D3" w:rsidP="00936116">
      <w:pPr>
        <w:pBdr>
          <w:bottom w:val="single" w:sz="6" w:space="1" w:color="55274E"/>
        </w:pBdr>
        <w:spacing w:before="720"/>
        <w:rPr>
          <w:rFonts w:ascii="Arial" w:hAnsi="Arial" w:cs="Arial"/>
          <w:b/>
          <w:color w:val="55274E"/>
          <w:sz w:val="32"/>
          <w:szCs w:val="32"/>
        </w:rPr>
      </w:pPr>
    </w:p>
    <w:p w14:paraId="77DF4974" w14:textId="2F0CFA66" w:rsidR="008A4FB1" w:rsidRPr="00B53CDF" w:rsidRDefault="008A4FB1" w:rsidP="00936116">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lastRenderedPageBreak/>
        <w:t>Valuation Details</w:t>
      </w:r>
    </w:p>
    <w:p w14:paraId="4C11D5A9" w14:textId="77777777" w:rsidR="006A3610" w:rsidRDefault="006A3610" w:rsidP="006A3610">
      <w:pPr>
        <w:rPr>
          <w:rFonts w:ascii="Arial" w:hAnsi="Arial" w:cs="Arial"/>
        </w:rPr>
      </w:pPr>
      <w:r>
        <w:rPr>
          <w:rFonts w:ascii="Arial" w:hAnsi="Arial" w:cs="Arial"/>
        </w:rPr>
        <w:t xml:space="preserve">The Firm </w:t>
      </w:r>
      <w:r w:rsidR="001B06F7">
        <w:rPr>
          <w:rFonts w:ascii="Arial" w:hAnsi="Arial" w:cs="Arial"/>
        </w:rPr>
        <w:t xml:space="preserve">used a </w:t>
      </w:r>
      <w:r w:rsidR="001B06F7" w:rsidRPr="001B06F7">
        <w:rPr>
          <w:rFonts w:ascii="Arial" w:hAnsi="Arial" w:cs="Arial"/>
          <w:i/>
        </w:rPr>
        <w:t>cash flow v</w:t>
      </w:r>
      <w:r w:rsidRPr="001B06F7">
        <w:rPr>
          <w:rFonts w:ascii="Arial" w:hAnsi="Arial" w:cs="Arial"/>
          <w:i/>
        </w:rPr>
        <w:t>aluatio</w:t>
      </w:r>
      <w:r w:rsidR="009C0FC8" w:rsidRPr="001B06F7">
        <w:rPr>
          <w:rFonts w:ascii="Arial" w:hAnsi="Arial" w:cs="Arial"/>
          <w:i/>
        </w:rPr>
        <w:t>n</w:t>
      </w:r>
      <w:r w:rsidR="009C0FC8">
        <w:rPr>
          <w:rFonts w:ascii="Arial" w:hAnsi="Arial" w:cs="Arial"/>
        </w:rPr>
        <w:t xml:space="preserve"> methodology to determine the purchase p</w:t>
      </w:r>
      <w:r>
        <w:rPr>
          <w:rFonts w:ascii="Arial" w:hAnsi="Arial" w:cs="Arial"/>
        </w:rPr>
        <w:t xml:space="preserve">rice of the business.  </w:t>
      </w:r>
    </w:p>
    <w:p w14:paraId="633E8B3C" w14:textId="77777777" w:rsidR="006A3610" w:rsidRDefault="006A3610" w:rsidP="006A3610">
      <w:pPr>
        <w:rPr>
          <w:rFonts w:ascii="Arial" w:hAnsi="Arial" w:cs="Arial"/>
        </w:rPr>
      </w:pPr>
      <w:r>
        <w:rPr>
          <w:rFonts w:ascii="Arial" w:hAnsi="Arial" w:cs="Arial"/>
        </w:rPr>
        <w:t>The formula used is as follows:</w:t>
      </w:r>
    </w:p>
    <w:p w14:paraId="71706AA4" w14:textId="77777777" w:rsidR="006A3610" w:rsidRDefault="006A3610" w:rsidP="006A3610">
      <w:pPr>
        <w:jc w:val="center"/>
        <w:rPr>
          <w:rFonts w:ascii="Arial" w:hAnsi="Arial" w:cs="Arial"/>
        </w:rPr>
      </w:pPr>
      <w:r>
        <w:rPr>
          <w:rFonts w:ascii="Arial" w:hAnsi="Arial" w:cs="Arial"/>
        </w:rPr>
        <w:t>Cash Flow</w:t>
      </w:r>
      <w:r>
        <w:rPr>
          <w:rFonts w:ascii="Arial" w:hAnsi="Arial" w:cs="Arial"/>
        </w:rPr>
        <w:tab/>
        <w:t>x</w:t>
      </w:r>
      <w:r>
        <w:rPr>
          <w:rFonts w:ascii="Arial" w:hAnsi="Arial" w:cs="Arial"/>
        </w:rPr>
        <w:tab/>
        <w:t xml:space="preserve">Prescribed Multiple   </w:t>
      </w:r>
      <w:r>
        <w:rPr>
          <w:rFonts w:ascii="Arial" w:hAnsi="Arial" w:cs="Arial"/>
        </w:rPr>
        <w:tab/>
        <w:t>=</w:t>
      </w:r>
      <w:r>
        <w:rPr>
          <w:rFonts w:ascii="Arial" w:hAnsi="Arial" w:cs="Arial"/>
        </w:rPr>
        <w:tab/>
        <w:t xml:space="preserve"> Fair Market Value</w:t>
      </w:r>
    </w:p>
    <w:p w14:paraId="00B7FA5C" w14:textId="77777777" w:rsidR="006A3610" w:rsidRDefault="001B06F7" w:rsidP="006A3610">
      <w:pPr>
        <w:rPr>
          <w:rFonts w:ascii="Arial" w:hAnsi="Arial" w:cs="Arial"/>
        </w:rPr>
      </w:pPr>
      <w:r>
        <w:rPr>
          <w:rFonts w:ascii="Arial" w:hAnsi="Arial" w:cs="Arial"/>
        </w:rPr>
        <w:t>Cash f</w:t>
      </w:r>
      <w:r w:rsidR="006A3610">
        <w:rPr>
          <w:rFonts w:ascii="Arial" w:hAnsi="Arial" w:cs="Arial"/>
        </w:rPr>
        <w:t>low is the sum of business net income plus any owner perks and any non-onward going expenses.</w:t>
      </w:r>
    </w:p>
    <w:p w14:paraId="2D0C5ABD" w14:textId="77777777" w:rsidR="006A3610" w:rsidRDefault="006A3610" w:rsidP="006A3610">
      <w:pPr>
        <w:rPr>
          <w:rFonts w:ascii="Arial" w:hAnsi="Arial" w:cs="Arial"/>
          <w:color w:val="000000"/>
        </w:rPr>
      </w:pPr>
      <w:r>
        <w:rPr>
          <w:rFonts w:ascii="Arial" w:hAnsi="Arial" w:cs="Arial"/>
        </w:rPr>
        <w:t>A multiple is prescribed by a 20 question, 100-point parameter ranking system that is used to analyze the current business health. Each question is based on a scale from 1 to 5: 1 being low, 2 below average, 3 average, 4 above average, 5 high. The average of the responses sum is the business’ prescribed multiple.</w:t>
      </w:r>
    </w:p>
    <w:p w14:paraId="4E01CACB" w14:textId="18E07E21" w:rsidR="006A3610" w:rsidRPr="00610346" w:rsidRDefault="006A3610" w:rsidP="006A3610">
      <w:pPr>
        <w:rPr>
          <w:rFonts w:ascii="Arial" w:hAnsi="Arial" w:cs="Arial"/>
        </w:rPr>
      </w:pPr>
      <w:r>
        <w:rPr>
          <w:rFonts w:ascii="Arial" w:hAnsi="Arial" w:cs="Arial"/>
        </w:rPr>
        <w:t xml:space="preserve">For this business, </w:t>
      </w:r>
      <w:r w:rsidR="00665F17">
        <w:rPr>
          <w:rFonts w:ascii="Arial" w:hAnsi="Arial" w:cs="Arial"/>
        </w:rPr>
        <w:t>the</w:t>
      </w:r>
      <w:r w:rsidRPr="00610346">
        <w:rPr>
          <w:rFonts w:ascii="Arial" w:hAnsi="Arial" w:cs="Arial"/>
        </w:rPr>
        <w:t xml:space="preserve"> </w:t>
      </w:r>
      <w:r w:rsidR="001B06F7" w:rsidRPr="00610346">
        <w:rPr>
          <w:rFonts w:ascii="Arial" w:hAnsi="Arial" w:cs="Arial"/>
        </w:rPr>
        <w:t>201</w:t>
      </w:r>
      <w:r w:rsidR="00617BAE">
        <w:rPr>
          <w:rFonts w:ascii="Arial" w:hAnsi="Arial" w:cs="Arial"/>
        </w:rPr>
        <w:t>9</w:t>
      </w:r>
      <w:r w:rsidR="001B06F7" w:rsidRPr="00610346">
        <w:rPr>
          <w:rFonts w:ascii="Arial" w:hAnsi="Arial" w:cs="Arial"/>
        </w:rPr>
        <w:t xml:space="preserve"> cash f</w:t>
      </w:r>
      <w:r w:rsidRPr="00610346">
        <w:rPr>
          <w:rFonts w:ascii="Arial" w:hAnsi="Arial" w:cs="Arial"/>
        </w:rPr>
        <w:t xml:space="preserve">low was used with a prescribed multiple </w:t>
      </w:r>
      <w:r w:rsidR="00665F17">
        <w:rPr>
          <w:rFonts w:ascii="Arial" w:hAnsi="Arial" w:cs="Arial"/>
        </w:rPr>
        <w:t xml:space="preserve">of </w:t>
      </w:r>
      <w:r w:rsidR="00617BAE">
        <w:rPr>
          <w:rFonts w:ascii="Arial" w:hAnsi="Arial" w:cs="Arial"/>
        </w:rPr>
        <w:t>3.</w:t>
      </w:r>
      <w:r w:rsidR="00665F17">
        <w:rPr>
          <w:rFonts w:ascii="Arial" w:hAnsi="Arial" w:cs="Arial"/>
        </w:rPr>
        <w:t>7</w:t>
      </w:r>
      <w:r w:rsidR="007217D3">
        <w:rPr>
          <w:rFonts w:ascii="Arial" w:hAnsi="Arial" w:cs="Arial"/>
        </w:rPr>
        <w:t>5</w:t>
      </w:r>
      <w:r w:rsidRPr="00610346">
        <w:rPr>
          <w:rFonts w:ascii="Arial" w:hAnsi="Arial" w:cs="Arial"/>
        </w:rPr>
        <w:t>.  With this information, the computation is as follows:</w:t>
      </w:r>
    </w:p>
    <w:p w14:paraId="35CDB3B0" w14:textId="3EB5D4A0" w:rsidR="006A3610" w:rsidRPr="00610346" w:rsidRDefault="006A3610" w:rsidP="006A3610">
      <w:pPr>
        <w:jc w:val="center"/>
        <w:rPr>
          <w:rFonts w:ascii="Arial" w:hAnsi="Arial" w:cs="Arial"/>
        </w:rPr>
      </w:pPr>
      <w:r w:rsidRPr="00610346">
        <w:rPr>
          <w:rFonts w:ascii="Arial" w:hAnsi="Arial" w:cs="Arial"/>
        </w:rPr>
        <w:t>$1</w:t>
      </w:r>
      <w:r w:rsidR="00610346" w:rsidRPr="00610346">
        <w:rPr>
          <w:rFonts w:ascii="Arial" w:hAnsi="Arial" w:cs="Arial"/>
        </w:rPr>
        <w:t>,</w:t>
      </w:r>
      <w:r w:rsidR="007217D3">
        <w:rPr>
          <w:rFonts w:ascii="Arial" w:hAnsi="Arial" w:cs="Arial"/>
        </w:rPr>
        <w:t>456,295</w:t>
      </w:r>
      <w:r w:rsidRPr="00610346">
        <w:rPr>
          <w:rFonts w:ascii="Arial" w:hAnsi="Arial" w:cs="Arial"/>
        </w:rPr>
        <w:tab/>
        <w:t>x</w:t>
      </w:r>
      <w:r w:rsidRPr="00610346">
        <w:rPr>
          <w:rFonts w:ascii="Arial" w:hAnsi="Arial" w:cs="Arial"/>
        </w:rPr>
        <w:tab/>
      </w:r>
      <w:r w:rsidR="00617BAE">
        <w:rPr>
          <w:rFonts w:ascii="Arial" w:hAnsi="Arial" w:cs="Arial"/>
        </w:rPr>
        <w:t>3.</w:t>
      </w:r>
      <w:r w:rsidR="00665F17">
        <w:rPr>
          <w:rFonts w:ascii="Arial" w:hAnsi="Arial" w:cs="Arial"/>
        </w:rPr>
        <w:t>7</w:t>
      </w:r>
      <w:r w:rsidR="007217D3">
        <w:rPr>
          <w:rFonts w:ascii="Arial" w:hAnsi="Arial" w:cs="Arial"/>
        </w:rPr>
        <w:t>5</w:t>
      </w:r>
      <w:r w:rsidRPr="00610346">
        <w:rPr>
          <w:rFonts w:ascii="Arial" w:hAnsi="Arial" w:cs="Arial"/>
        </w:rPr>
        <w:tab/>
        <w:t>=</w:t>
      </w:r>
      <w:r w:rsidRPr="00610346">
        <w:rPr>
          <w:rFonts w:ascii="Arial" w:hAnsi="Arial" w:cs="Arial"/>
        </w:rPr>
        <w:tab/>
        <w:t>$</w:t>
      </w:r>
      <w:r w:rsidR="00617BAE">
        <w:rPr>
          <w:rFonts w:ascii="Arial" w:hAnsi="Arial" w:cs="Arial"/>
        </w:rPr>
        <w:t>5,</w:t>
      </w:r>
      <w:r w:rsidR="007217D3">
        <w:rPr>
          <w:rFonts w:ascii="Arial" w:hAnsi="Arial" w:cs="Arial"/>
        </w:rPr>
        <w:t>461,106</w:t>
      </w:r>
    </w:p>
    <w:p w14:paraId="2F733251" w14:textId="4A6E20BE" w:rsidR="00FA6B27" w:rsidRPr="00EE596C" w:rsidRDefault="001B06F7" w:rsidP="00EE596C">
      <w:pPr>
        <w:rPr>
          <w:rFonts w:ascii="Arial" w:hAnsi="Arial" w:cs="Arial"/>
        </w:rPr>
      </w:pPr>
      <w:r w:rsidRPr="00610346">
        <w:rPr>
          <w:rFonts w:ascii="Arial" w:hAnsi="Arial" w:cs="Arial"/>
        </w:rPr>
        <w:t xml:space="preserve">The </w:t>
      </w:r>
      <w:r w:rsidRPr="00610346">
        <w:rPr>
          <w:rFonts w:ascii="Arial" w:hAnsi="Arial" w:cs="Arial"/>
          <w:i/>
        </w:rPr>
        <w:t>fair market v</w:t>
      </w:r>
      <w:r w:rsidR="006A3610" w:rsidRPr="00610346">
        <w:rPr>
          <w:rFonts w:ascii="Arial" w:hAnsi="Arial" w:cs="Arial"/>
          <w:i/>
        </w:rPr>
        <w:t>alue</w:t>
      </w:r>
      <w:r w:rsidR="006A3610" w:rsidRPr="00610346">
        <w:rPr>
          <w:rFonts w:ascii="Arial" w:hAnsi="Arial" w:cs="Arial"/>
        </w:rPr>
        <w:t xml:space="preserve"> found above positions the business </w:t>
      </w:r>
      <w:r w:rsidRPr="00610346">
        <w:rPr>
          <w:rFonts w:ascii="Arial" w:hAnsi="Arial" w:cs="Arial"/>
        </w:rPr>
        <w:t>l</w:t>
      </w:r>
      <w:r w:rsidR="006A3610" w:rsidRPr="00610346">
        <w:rPr>
          <w:rFonts w:ascii="Arial" w:hAnsi="Arial" w:cs="Arial"/>
        </w:rPr>
        <w:t xml:space="preserve">ist </w:t>
      </w:r>
      <w:r w:rsidRPr="00610346">
        <w:rPr>
          <w:rFonts w:ascii="Arial" w:hAnsi="Arial" w:cs="Arial"/>
        </w:rPr>
        <w:t>p</w:t>
      </w:r>
      <w:r w:rsidR="006A3610" w:rsidRPr="00610346">
        <w:rPr>
          <w:rFonts w:ascii="Arial" w:hAnsi="Arial" w:cs="Arial"/>
        </w:rPr>
        <w:t xml:space="preserve">rice at </w:t>
      </w:r>
      <w:r w:rsidR="006A3610" w:rsidRPr="00610346">
        <w:rPr>
          <w:rFonts w:ascii="Arial" w:hAnsi="Arial" w:cs="Arial"/>
          <w:b/>
        </w:rPr>
        <w:t>$</w:t>
      </w:r>
      <w:r w:rsidR="00617BAE">
        <w:rPr>
          <w:rFonts w:ascii="Arial" w:hAnsi="Arial" w:cs="Arial"/>
          <w:b/>
        </w:rPr>
        <w:t>5,</w:t>
      </w:r>
      <w:r w:rsidR="00665F17">
        <w:rPr>
          <w:rFonts w:ascii="Arial" w:hAnsi="Arial" w:cs="Arial"/>
          <w:b/>
        </w:rPr>
        <w:t>4</w:t>
      </w:r>
      <w:r w:rsidR="00FD0EEA">
        <w:rPr>
          <w:rFonts w:ascii="Arial" w:hAnsi="Arial" w:cs="Arial"/>
          <w:b/>
        </w:rPr>
        <w:t>5</w:t>
      </w:r>
      <w:r w:rsidR="00665F17">
        <w:rPr>
          <w:rFonts w:ascii="Arial" w:hAnsi="Arial" w:cs="Arial"/>
          <w:b/>
        </w:rPr>
        <w:t>0</w:t>
      </w:r>
      <w:r w:rsidR="00617BAE">
        <w:rPr>
          <w:rFonts w:ascii="Arial" w:hAnsi="Arial" w:cs="Arial"/>
          <w:b/>
        </w:rPr>
        <w:t>,000</w:t>
      </w:r>
      <w:r w:rsidR="006A3610" w:rsidRPr="00610346">
        <w:rPr>
          <w:rFonts w:ascii="Arial" w:hAnsi="Arial" w:cs="Arial"/>
        </w:rPr>
        <w:t>.</w:t>
      </w:r>
    </w:p>
    <w:p w14:paraId="715E1CEC" w14:textId="77777777" w:rsidR="00B01560" w:rsidRDefault="00B01560" w:rsidP="00B01560">
      <w:pPr>
        <w:pBdr>
          <w:bottom w:val="single" w:sz="6" w:space="1" w:color="55274E"/>
        </w:pBdr>
        <w:spacing w:before="720"/>
        <w:rPr>
          <w:rFonts w:ascii="Arial" w:hAnsi="Arial" w:cs="Arial"/>
          <w:b/>
          <w:color w:val="55274E"/>
          <w:sz w:val="32"/>
          <w:szCs w:val="32"/>
        </w:rPr>
      </w:pPr>
      <w:r w:rsidRPr="00B01560">
        <w:rPr>
          <w:rFonts w:ascii="Arial" w:hAnsi="Arial" w:cs="Arial"/>
          <w:b/>
          <w:color w:val="55274E"/>
          <w:sz w:val="32"/>
          <w:szCs w:val="32"/>
        </w:rPr>
        <w:t>Funding Example</w:t>
      </w:r>
    </w:p>
    <w:p w14:paraId="6650548F" w14:textId="77777777" w:rsidR="007217D3" w:rsidRPr="006362DF" w:rsidRDefault="007217D3" w:rsidP="007217D3">
      <w:pPr>
        <w:tabs>
          <w:tab w:val="right" w:pos="4635"/>
          <w:tab w:val="left" w:pos="7920"/>
        </w:tabs>
        <w:spacing w:before="60" w:after="60"/>
        <w:ind w:firstLine="187"/>
        <w:rPr>
          <w:rFonts w:ascii="Arial" w:hAnsi="Arial" w:cs="Arial"/>
          <w:b/>
          <w:szCs w:val="20"/>
        </w:rPr>
      </w:pPr>
      <w:bookmarkStart w:id="5" w:name="_Hlk11073216"/>
      <w:r w:rsidRPr="006362DF">
        <w:rPr>
          <w:rFonts w:ascii="Arial" w:hAnsi="Arial" w:cs="Arial"/>
          <w:b/>
          <w:szCs w:val="20"/>
        </w:rPr>
        <w:t>Purchase Price:</w:t>
      </w:r>
      <w:r w:rsidRPr="006362DF">
        <w:rPr>
          <w:rFonts w:ascii="Arial" w:hAnsi="Arial" w:cs="Arial"/>
          <w:b/>
          <w:szCs w:val="20"/>
        </w:rPr>
        <w:tab/>
        <w:t>$</w:t>
      </w:r>
      <w:r>
        <w:rPr>
          <w:rFonts w:ascii="Arial" w:hAnsi="Arial" w:cs="Arial"/>
          <w:b/>
          <w:szCs w:val="20"/>
        </w:rPr>
        <w:t>5,450,000</w:t>
      </w:r>
    </w:p>
    <w:p w14:paraId="32C8EB69" w14:textId="77777777" w:rsidR="007217D3" w:rsidRPr="006362DF" w:rsidRDefault="007217D3" w:rsidP="007217D3">
      <w:pPr>
        <w:tabs>
          <w:tab w:val="right" w:pos="4635"/>
          <w:tab w:val="left" w:pos="7920"/>
        </w:tabs>
        <w:ind w:firstLine="360"/>
        <w:rPr>
          <w:rFonts w:ascii="Arial" w:hAnsi="Arial" w:cs="Arial"/>
          <w:b/>
          <w:szCs w:val="20"/>
        </w:rPr>
      </w:pPr>
      <w:r>
        <w:rPr>
          <w:rFonts w:ascii="Arial" w:hAnsi="Arial" w:cs="Arial"/>
          <w:i/>
          <w:szCs w:val="20"/>
        </w:rPr>
        <w:t>12.5</w:t>
      </w:r>
      <w:r w:rsidRPr="006362DF">
        <w:rPr>
          <w:rFonts w:ascii="Arial" w:hAnsi="Arial" w:cs="Arial"/>
          <w:i/>
          <w:szCs w:val="20"/>
        </w:rPr>
        <w:t>%</w:t>
      </w:r>
      <w:r w:rsidRPr="006362DF">
        <w:rPr>
          <w:rFonts w:ascii="Arial" w:hAnsi="Arial" w:cs="Arial"/>
          <w:b/>
          <w:szCs w:val="20"/>
        </w:rPr>
        <w:t xml:space="preserve"> Buyer Down Payment:</w:t>
      </w:r>
      <w:r w:rsidRPr="006362DF">
        <w:rPr>
          <w:rFonts w:ascii="Arial" w:hAnsi="Arial" w:cs="Arial"/>
          <w:b/>
          <w:szCs w:val="20"/>
        </w:rPr>
        <w:tab/>
      </w:r>
      <w:r w:rsidRPr="006362DF">
        <w:rPr>
          <w:rFonts w:ascii="Arial" w:hAnsi="Arial" w:cs="Arial"/>
          <w:szCs w:val="20"/>
        </w:rPr>
        <w:t>$</w:t>
      </w:r>
      <w:r>
        <w:rPr>
          <w:rFonts w:ascii="Arial" w:hAnsi="Arial" w:cs="Arial"/>
          <w:szCs w:val="20"/>
        </w:rPr>
        <w:t>681,250</w:t>
      </w:r>
    </w:p>
    <w:p w14:paraId="60FBDF7A" w14:textId="77777777" w:rsidR="007217D3" w:rsidRDefault="007217D3" w:rsidP="007217D3">
      <w:pPr>
        <w:tabs>
          <w:tab w:val="right" w:pos="4635"/>
          <w:tab w:val="left" w:pos="7920"/>
        </w:tabs>
        <w:ind w:firstLine="360"/>
        <w:rPr>
          <w:rFonts w:ascii="Arial" w:hAnsi="Arial" w:cs="Arial"/>
          <w:b/>
          <w:szCs w:val="20"/>
        </w:rPr>
      </w:pPr>
      <w:r>
        <w:rPr>
          <w:rFonts w:ascii="Arial" w:hAnsi="Arial" w:cs="Arial"/>
          <w:i/>
          <w:szCs w:val="20"/>
        </w:rPr>
        <w:t>12.5</w:t>
      </w:r>
      <w:r w:rsidRPr="006362DF">
        <w:rPr>
          <w:rFonts w:ascii="Arial" w:hAnsi="Arial" w:cs="Arial"/>
          <w:i/>
          <w:szCs w:val="20"/>
        </w:rPr>
        <w:t>%</w:t>
      </w:r>
      <w:r w:rsidRPr="006362DF">
        <w:rPr>
          <w:rFonts w:ascii="Arial" w:hAnsi="Arial" w:cs="Arial"/>
          <w:b/>
          <w:szCs w:val="20"/>
        </w:rPr>
        <w:t xml:space="preserve"> Seller Financing</w:t>
      </w:r>
      <w:r>
        <w:rPr>
          <w:rFonts w:ascii="Arial" w:hAnsi="Arial" w:cs="Arial"/>
          <w:b/>
          <w:szCs w:val="20"/>
        </w:rPr>
        <w:t xml:space="preserve"> </w:t>
      </w:r>
    </w:p>
    <w:p w14:paraId="39B93E56" w14:textId="77777777" w:rsidR="007217D3" w:rsidRPr="006362DF" w:rsidRDefault="007217D3" w:rsidP="007217D3">
      <w:pPr>
        <w:tabs>
          <w:tab w:val="right" w:pos="4635"/>
          <w:tab w:val="left" w:pos="7920"/>
        </w:tabs>
        <w:ind w:firstLine="360"/>
        <w:rPr>
          <w:rFonts w:ascii="Arial" w:hAnsi="Arial" w:cs="Arial"/>
          <w:szCs w:val="20"/>
        </w:rPr>
      </w:pPr>
      <w:r>
        <w:rPr>
          <w:rFonts w:ascii="Arial" w:hAnsi="Arial" w:cs="Arial"/>
          <w:b/>
          <w:szCs w:val="20"/>
        </w:rPr>
        <w:t>or Equity Roll</w:t>
      </w:r>
      <w:r w:rsidRPr="006362DF">
        <w:rPr>
          <w:rFonts w:ascii="Arial" w:hAnsi="Arial" w:cs="Arial"/>
          <w:b/>
          <w:szCs w:val="20"/>
        </w:rPr>
        <w:t>:</w:t>
      </w:r>
      <w:r w:rsidRPr="006362DF">
        <w:rPr>
          <w:rFonts w:ascii="Arial" w:hAnsi="Arial" w:cs="Arial"/>
          <w:szCs w:val="20"/>
        </w:rPr>
        <w:tab/>
        <w:t>$</w:t>
      </w:r>
      <w:r>
        <w:rPr>
          <w:rFonts w:ascii="Arial" w:hAnsi="Arial" w:cs="Arial"/>
          <w:szCs w:val="20"/>
        </w:rPr>
        <w:t>681,250</w:t>
      </w:r>
    </w:p>
    <w:p w14:paraId="12993C1E" w14:textId="77777777" w:rsidR="007217D3" w:rsidRPr="006362DF" w:rsidRDefault="007217D3" w:rsidP="007217D3">
      <w:pPr>
        <w:tabs>
          <w:tab w:val="right" w:pos="4635"/>
          <w:tab w:val="left" w:pos="7920"/>
        </w:tabs>
        <w:ind w:firstLine="360"/>
        <w:rPr>
          <w:rFonts w:ascii="Arial" w:hAnsi="Arial" w:cs="Arial"/>
          <w:szCs w:val="20"/>
        </w:rPr>
      </w:pPr>
      <w:r>
        <w:rPr>
          <w:rFonts w:ascii="Arial" w:hAnsi="Arial" w:cs="Arial"/>
          <w:i/>
          <w:szCs w:val="20"/>
        </w:rPr>
        <w:t>75</w:t>
      </w:r>
      <w:r w:rsidRPr="006362DF">
        <w:rPr>
          <w:rFonts w:ascii="Arial" w:hAnsi="Arial" w:cs="Arial"/>
          <w:i/>
          <w:szCs w:val="20"/>
        </w:rPr>
        <w:t>%</w:t>
      </w:r>
      <w:r w:rsidRPr="006362DF">
        <w:rPr>
          <w:rFonts w:ascii="Arial" w:hAnsi="Arial" w:cs="Arial"/>
          <w:b/>
          <w:szCs w:val="20"/>
        </w:rPr>
        <w:t xml:space="preserve"> Bank Loan:</w:t>
      </w:r>
      <w:r w:rsidRPr="006362DF">
        <w:rPr>
          <w:rFonts w:ascii="Arial" w:hAnsi="Arial" w:cs="Arial"/>
          <w:szCs w:val="20"/>
        </w:rPr>
        <w:tab/>
        <w:t>$</w:t>
      </w:r>
      <w:r>
        <w:rPr>
          <w:rFonts w:ascii="Arial" w:hAnsi="Arial" w:cs="Arial"/>
          <w:szCs w:val="20"/>
        </w:rPr>
        <w:t>4,087,500</w:t>
      </w:r>
    </w:p>
    <w:bookmarkEnd w:id="5"/>
    <w:p w14:paraId="63742DDE" w14:textId="315C55EE" w:rsidR="00B01560" w:rsidRDefault="00B01560" w:rsidP="00B01560">
      <w:pPr>
        <w:rPr>
          <w:rFonts w:ascii="Arial" w:hAnsi="Arial" w:cs="Arial"/>
        </w:rPr>
      </w:pPr>
      <w:r>
        <w:rPr>
          <w:rFonts w:ascii="Arial" w:hAnsi="Arial" w:cs="Arial"/>
        </w:rPr>
        <w:t xml:space="preserve">Seller </w:t>
      </w:r>
      <w:r w:rsidR="001B06F7">
        <w:rPr>
          <w:rFonts w:ascii="Arial" w:hAnsi="Arial" w:cs="Arial"/>
        </w:rPr>
        <w:t>f</w:t>
      </w:r>
      <w:r w:rsidRPr="00901C7A">
        <w:rPr>
          <w:rFonts w:ascii="Arial" w:hAnsi="Arial" w:cs="Arial"/>
        </w:rPr>
        <w:t xml:space="preserve">inancing </w:t>
      </w:r>
      <w:r w:rsidR="00814588">
        <w:rPr>
          <w:rFonts w:ascii="Arial" w:hAnsi="Arial" w:cs="Arial"/>
        </w:rPr>
        <w:t>6</w:t>
      </w:r>
      <w:r w:rsidRPr="00901C7A">
        <w:rPr>
          <w:rFonts w:ascii="Arial" w:hAnsi="Arial" w:cs="Arial"/>
        </w:rPr>
        <w:t>-year</w:t>
      </w:r>
      <w:r>
        <w:rPr>
          <w:rFonts w:ascii="Arial" w:hAnsi="Arial" w:cs="Arial"/>
        </w:rPr>
        <w:t xml:space="preserve"> term at a rate of </w:t>
      </w:r>
      <w:r w:rsidR="00D06F37">
        <w:rPr>
          <w:rFonts w:ascii="Arial" w:hAnsi="Arial" w:cs="Arial"/>
        </w:rPr>
        <w:t>6.</w:t>
      </w:r>
      <w:r>
        <w:rPr>
          <w:rFonts w:ascii="Arial" w:hAnsi="Arial" w:cs="Arial"/>
        </w:rPr>
        <w:t>0% equals a monthly loan payment of $</w:t>
      </w:r>
      <w:r w:rsidR="00FD0EEA">
        <w:rPr>
          <w:rFonts w:ascii="Arial" w:hAnsi="Arial" w:cs="Arial"/>
        </w:rPr>
        <w:t>1</w:t>
      </w:r>
      <w:r w:rsidR="00297622">
        <w:rPr>
          <w:rFonts w:ascii="Arial" w:hAnsi="Arial" w:cs="Arial"/>
        </w:rPr>
        <w:t>0,034</w:t>
      </w:r>
      <w:r>
        <w:rPr>
          <w:rFonts w:ascii="Arial" w:hAnsi="Arial" w:cs="Arial"/>
        </w:rPr>
        <w:t>.</w:t>
      </w:r>
    </w:p>
    <w:p w14:paraId="7B108891" w14:textId="62E0BB44" w:rsidR="00B01560" w:rsidRPr="00103F5B" w:rsidRDefault="00B01560" w:rsidP="00B01560">
      <w:pPr>
        <w:rPr>
          <w:rFonts w:ascii="Arial" w:hAnsi="Arial" w:cs="Arial"/>
        </w:rPr>
      </w:pPr>
      <w:r>
        <w:rPr>
          <w:rFonts w:ascii="Arial" w:hAnsi="Arial" w:cs="Arial"/>
        </w:rPr>
        <w:t xml:space="preserve">Bank </w:t>
      </w:r>
      <w:r w:rsidR="001B06F7">
        <w:rPr>
          <w:rFonts w:ascii="Arial" w:hAnsi="Arial" w:cs="Arial"/>
        </w:rPr>
        <w:t>l</w:t>
      </w:r>
      <w:r w:rsidRPr="00901C7A">
        <w:rPr>
          <w:rFonts w:ascii="Arial" w:hAnsi="Arial" w:cs="Arial"/>
        </w:rPr>
        <w:t xml:space="preserve">oan </w:t>
      </w:r>
      <w:r w:rsidR="00901C7A" w:rsidRPr="00901C7A">
        <w:rPr>
          <w:rFonts w:ascii="Arial" w:hAnsi="Arial" w:cs="Arial"/>
        </w:rPr>
        <w:t>8</w:t>
      </w:r>
      <w:r w:rsidR="000A735E" w:rsidRPr="00901C7A">
        <w:rPr>
          <w:rFonts w:ascii="Arial" w:hAnsi="Arial" w:cs="Arial"/>
        </w:rPr>
        <w:t>-</w:t>
      </w:r>
      <w:r w:rsidR="000A735E">
        <w:rPr>
          <w:rFonts w:ascii="Arial" w:hAnsi="Arial" w:cs="Arial"/>
        </w:rPr>
        <w:t xml:space="preserve">year term at a </w:t>
      </w:r>
      <w:r w:rsidR="000A735E" w:rsidRPr="00103F5B">
        <w:rPr>
          <w:rFonts w:ascii="Arial" w:hAnsi="Arial" w:cs="Arial"/>
        </w:rPr>
        <w:t>rate of 6</w:t>
      </w:r>
      <w:r w:rsidRPr="00103F5B">
        <w:rPr>
          <w:rFonts w:ascii="Arial" w:hAnsi="Arial" w:cs="Arial"/>
        </w:rPr>
        <w:t>% equals a monthly loan payment of $</w:t>
      </w:r>
      <w:r w:rsidR="00FD0EEA">
        <w:rPr>
          <w:rFonts w:ascii="Arial" w:hAnsi="Arial" w:cs="Arial"/>
        </w:rPr>
        <w:t>5</w:t>
      </w:r>
      <w:r w:rsidR="00297622">
        <w:rPr>
          <w:rFonts w:ascii="Arial" w:hAnsi="Arial" w:cs="Arial"/>
        </w:rPr>
        <w:t>3,716</w:t>
      </w:r>
      <w:r w:rsidRPr="00103F5B">
        <w:rPr>
          <w:rFonts w:ascii="Arial" w:hAnsi="Arial" w:cs="Arial"/>
        </w:rPr>
        <w:t>.</w:t>
      </w:r>
    </w:p>
    <w:p w14:paraId="44542A99" w14:textId="5A7AFCFE" w:rsidR="00B01560" w:rsidRPr="00103F5B" w:rsidRDefault="00B01560" w:rsidP="00B01560">
      <w:pPr>
        <w:tabs>
          <w:tab w:val="right" w:pos="3600"/>
          <w:tab w:val="left" w:pos="7920"/>
        </w:tabs>
        <w:rPr>
          <w:rFonts w:ascii="Arial" w:hAnsi="Arial" w:cs="Arial"/>
          <w:szCs w:val="24"/>
        </w:rPr>
      </w:pPr>
      <w:r w:rsidRPr="00103F5B">
        <w:rPr>
          <w:rFonts w:ascii="Arial" w:hAnsi="Arial" w:cs="Arial"/>
          <w:szCs w:val="24"/>
        </w:rPr>
        <w:t xml:space="preserve">After business expenses and loan payments, a buyer with a </w:t>
      </w:r>
      <w:r w:rsidR="00103F5B" w:rsidRPr="00103F5B">
        <w:rPr>
          <w:rFonts w:ascii="Arial" w:hAnsi="Arial" w:cs="Arial"/>
          <w:szCs w:val="24"/>
        </w:rPr>
        <w:t>1</w:t>
      </w:r>
      <w:r w:rsidR="00297622">
        <w:rPr>
          <w:rFonts w:ascii="Arial" w:hAnsi="Arial" w:cs="Arial"/>
          <w:szCs w:val="24"/>
        </w:rPr>
        <w:t>2.</w:t>
      </w:r>
      <w:r w:rsidR="00103F5B" w:rsidRPr="00103F5B">
        <w:rPr>
          <w:rFonts w:ascii="Arial" w:hAnsi="Arial" w:cs="Arial"/>
          <w:szCs w:val="24"/>
        </w:rPr>
        <w:t>5</w:t>
      </w:r>
      <w:r w:rsidRPr="00103F5B">
        <w:rPr>
          <w:rFonts w:ascii="Arial" w:hAnsi="Arial" w:cs="Arial"/>
          <w:szCs w:val="24"/>
        </w:rPr>
        <w:t>% down payment of $</w:t>
      </w:r>
      <w:r w:rsidR="00297622">
        <w:rPr>
          <w:rFonts w:ascii="Arial" w:hAnsi="Arial" w:cs="Arial"/>
          <w:szCs w:val="24"/>
        </w:rPr>
        <w:t>681,250</w:t>
      </w:r>
      <w:r w:rsidRPr="00103F5B">
        <w:rPr>
          <w:rFonts w:ascii="Arial" w:hAnsi="Arial" w:cs="Arial"/>
          <w:szCs w:val="24"/>
        </w:rPr>
        <w:t xml:space="preserve"> would retain a profit of $</w:t>
      </w:r>
      <w:r w:rsidR="00297622">
        <w:rPr>
          <w:rFonts w:ascii="Arial" w:hAnsi="Arial" w:cs="Arial"/>
          <w:szCs w:val="24"/>
        </w:rPr>
        <w:t>691,301</w:t>
      </w:r>
      <w:r w:rsidRPr="00103F5B">
        <w:rPr>
          <w:rFonts w:ascii="Arial" w:hAnsi="Arial" w:cs="Arial"/>
          <w:szCs w:val="24"/>
        </w:rPr>
        <w:t>, which results in a</w:t>
      </w:r>
      <w:r w:rsidR="00617BAE">
        <w:rPr>
          <w:rFonts w:ascii="Arial" w:hAnsi="Arial" w:cs="Arial"/>
          <w:szCs w:val="24"/>
        </w:rPr>
        <w:t>n</w:t>
      </w:r>
      <w:r w:rsidRPr="00103F5B">
        <w:rPr>
          <w:rFonts w:ascii="Arial" w:hAnsi="Arial" w:cs="Arial"/>
          <w:szCs w:val="24"/>
        </w:rPr>
        <w:t xml:space="preserve"> </w:t>
      </w:r>
      <w:r w:rsidR="00297622">
        <w:rPr>
          <w:rFonts w:ascii="Arial" w:hAnsi="Arial" w:cs="Arial"/>
          <w:szCs w:val="24"/>
        </w:rPr>
        <w:t>101</w:t>
      </w:r>
      <w:r w:rsidRPr="00103F5B">
        <w:rPr>
          <w:rFonts w:ascii="Arial" w:hAnsi="Arial" w:cs="Arial"/>
          <w:szCs w:val="24"/>
        </w:rPr>
        <w:t>% return on investment in the first year.</w:t>
      </w:r>
    </w:p>
    <w:p w14:paraId="6BF2F63D" w14:textId="3B488147" w:rsidR="00B01560" w:rsidRDefault="00B01560" w:rsidP="00B01560">
      <w:pPr>
        <w:rPr>
          <w:rFonts w:ascii="Arial" w:hAnsi="Arial" w:cs="Arial"/>
        </w:rPr>
      </w:pPr>
      <w:r w:rsidRPr="00103F5B">
        <w:rPr>
          <w:rFonts w:ascii="Arial" w:hAnsi="Arial" w:cs="Arial"/>
        </w:rPr>
        <w:t>A lender is required to have a minimum 1.5 coverage ratio for any business loans exte</w:t>
      </w:r>
      <w:r w:rsidR="001B06F7" w:rsidRPr="00103F5B">
        <w:rPr>
          <w:rFonts w:ascii="Arial" w:hAnsi="Arial" w:cs="Arial"/>
        </w:rPr>
        <w:t>nded. At a proposed purchase p</w:t>
      </w:r>
      <w:r w:rsidRPr="00103F5B">
        <w:rPr>
          <w:rFonts w:ascii="Arial" w:hAnsi="Arial" w:cs="Arial"/>
        </w:rPr>
        <w:t>rice of $</w:t>
      </w:r>
      <w:r w:rsidR="00617BAE">
        <w:rPr>
          <w:rFonts w:ascii="Arial" w:hAnsi="Arial" w:cs="Arial"/>
        </w:rPr>
        <w:t>5,</w:t>
      </w:r>
      <w:r w:rsidR="00665F17">
        <w:rPr>
          <w:rFonts w:ascii="Arial" w:hAnsi="Arial" w:cs="Arial"/>
        </w:rPr>
        <w:t>4</w:t>
      </w:r>
      <w:r w:rsidR="00FD0EEA">
        <w:rPr>
          <w:rFonts w:ascii="Arial" w:hAnsi="Arial" w:cs="Arial"/>
        </w:rPr>
        <w:t>5</w:t>
      </w:r>
      <w:r w:rsidR="00665F17">
        <w:rPr>
          <w:rFonts w:ascii="Arial" w:hAnsi="Arial" w:cs="Arial"/>
        </w:rPr>
        <w:t>0</w:t>
      </w:r>
      <w:r w:rsidR="00617BAE">
        <w:rPr>
          <w:rFonts w:ascii="Arial" w:hAnsi="Arial" w:cs="Arial"/>
        </w:rPr>
        <w:t xml:space="preserve">,000 </w:t>
      </w:r>
      <w:r w:rsidRPr="00103F5B">
        <w:rPr>
          <w:rFonts w:ascii="Arial" w:hAnsi="Arial" w:cs="Arial"/>
        </w:rPr>
        <w:t xml:space="preserve">with the terms listed above, the coverage ratio is </w:t>
      </w:r>
      <w:r w:rsidR="00103F5B" w:rsidRPr="00103F5B">
        <w:rPr>
          <w:rFonts w:ascii="Arial" w:hAnsi="Arial" w:cs="Arial"/>
        </w:rPr>
        <w:t>1.</w:t>
      </w:r>
      <w:r w:rsidR="00617BAE">
        <w:rPr>
          <w:rFonts w:ascii="Arial" w:hAnsi="Arial" w:cs="Arial"/>
        </w:rPr>
        <w:t>9</w:t>
      </w:r>
      <w:r w:rsidRPr="00103F5B">
        <w:rPr>
          <w:rFonts w:ascii="Arial" w:hAnsi="Arial" w:cs="Arial"/>
        </w:rPr>
        <w:t>.</w:t>
      </w:r>
      <w:r>
        <w:rPr>
          <w:rFonts w:ascii="Arial" w:hAnsi="Arial" w:cs="Arial"/>
        </w:rPr>
        <w:t xml:space="preserve">  </w:t>
      </w:r>
    </w:p>
    <w:p w14:paraId="62DD6703" w14:textId="77777777" w:rsidR="00142EB3" w:rsidRDefault="00B01560" w:rsidP="00B01560">
      <w:pPr>
        <w:rPr>
          <w:rFonts w:ascii="Arial" w:hAnsi="Arial" w:cs="Arial"/>
          <w:b/>
          <w:i/>
        </w:rPr>
      </w:pPr>
      <w:r>
        <w:rPr>
          <w:rFonts w:ascii="Arial" w:hAnsi="Arial" w:cs="Arial"/>
          <w:b/>
          <w:i/>
        </w:rPr>
        <w:t xml:space="preserve">Please note that the decision of whether to extend a loan on any sale belongs to the bank, and this document does not guarantee specific terms or verify that financing is available. </w:t>
      </w:r>
    </w:p>
    <w:p w14:paraId="62C5CACF" w14:textId="77777777" w:rsidR="00B01560" w:rsidRPr="00142EB3" w:rsidRDefault="00142EB3" w:rsidP="00B01560">
      <w:pPr>
        <w:rPr>
          <w:rFonts w:ascii="Arial" w:hAnsi="Arial" w:cs="Arial"/>
          <w:b/>
          <w:i/>
        </w:rPr>
      </w:pPr>
      <w:r w:rsidRPr="00142EB3">
        <w:rPr>
          <w:rFonts w:ascii="Verdana" w:hAnsi="Verdana"/>
          <w:b/>
          <w:color w:val="000000"/>
          <w:sz w:val="18"/>
          <w:szCs w:val="18"/>
        </w:rPr>
        <w:t xml:space="preserve">**The Firm Business Brokerage is not a real estate brokerage and therefore the staff will not handle any aspect of the lease, sale or purchase of real </w:t>
      </w:r>
      <w:proofErr w:type="gramStart"/>
      <w:r w:rsidRPr="00142EB3">
        <w:rPr>
          <w:rFonts w:ascii="Verdana" w:hAnsi="Verdana"/>
          <w:b/>
          <w:color w:val="000000"/>
          <w:sz w:val="18"/>
          <w:szCs w:val="18"/>
        </w:rPr>
        <w:t>estate.*</w:t>
      </w:r>
      <w:proofErr w:type="gramEnd"/>
      <w:r w:rsidRPr="00142EB3">
        <w:rPr>
          <w:rFonts w:ascii="Verdana" w:hAnsi="Verdana"/>
          <w:b/>
          <w:color w:val="000000"/>
          <w:sz w:val="18"/>
          <w:szCs w:val="18"/>
        </w:rPr>
        <w:t>*</w:t>
      </w:r>
      <w:r w:rsidR="00B01560" w:rsidRPr="00142EB3">
        <w:rPr>
          <w:rFonts w:ascii="Arial" w:hAnsi="Arial" w:cs="Arial"/>
          <w:b/>
          <w:i/>
        </w:rPr>
        <w:t xml:space="preserve"> </w:t>
      </w:r>
    </w:p>
    <w:p w14:paraId="5902568B" w14:textId="77777777" w:rsidR="00A014FA" w:rsidRPr="00B53CDF" w:rsidRDefault="00A014FA" w:rsidP="00936116">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t>Attachments</w:t>
      </w:r>
    </w:p>
    <w:p w14:paraId="49BEE930" w14:textId="77777777" w:rsidR="00F37A43" w:rsidRPr="00042999" w:rsidRDefault="00F37A43" w:rsidP="00381C3E">
      <w:pPr>
        <w:pStyle w:val="ListParagraph"/>
        <w:numPr>
          <w:ilvl w:val="0"/>
          <w:numId w:val="6"/>
        </w:numPr>
        <w:rPr>
          <w:rFonts w:ascii="Arial" w:hAnsi="Arial" w:cs="Arial"/>
        </w:rPr>
      </w:pPr>
      <w:r w:rsidRPr="00042999">
        <w:rPr>
          <w:rFonts w:ascii="Arial" w:hAnsi="Arial" w:cs="Arial"/>
        </w:rPr>
        <w:t>Business Summary</w:t>
      </w:r>
    </w:p>
    <w:p w14:paraId="3C04B659" w14:textId="77777777" w:rsidR="00F37A43" w:rsidRPr="00042999" w:rsidRDefault="008222B1" w:rsidP="008222B1">
      <w:pPr>
        <w:pStyle w:val="ListParagraph"/>
        <w:numPr>
          <w:ilvl w:val="2"/>
          <w:numId w:val="6"/>
        </w:numPr>
        <w:ind w:left="1080"/>
        <w:rPr>
          <w:rFonts w:ascii="Arial" w:hAnsi="Arial" w:cs="Arial"/>
        </w:rPr>
      </w:pPr>
      <w:r w:rsidRPr="00042999">
        <w:rPr>
          <w:rFonts w:ascii="Arial" w:hAnsi="Arial" w:cs="Arial"/>
        </w:rPr>
        <w:t>Identifies important business information in an organized</w:t>
      </w:r>
      <w:r w:rsidR="00E31EF1">
        <w:rPr>
          <w:rFonts w:ascii="Arial" w:hAnsi="Arial" w:cs="Arial"/>
        </w:rPr>
        <w:t>,</w:t>
      </w:r>
      <w:r w:rsidRPr="00042999">
        <w:rPr>
          <w:rFonts w:ascii="Arial" w:hAnsi="Arial" w:cs="Arial"/>
        </w:rPr>
        <w:t xml:space="preserve"> quick-reference format</w:t>
      </w:r>
    </w:p>
    <w:p w14:paraId="1BD43AFE" w14:textId="77777777" w:rsidR="00C17520" w:rsidRPr="00042999" w:rsidRDefault="00C17520" w:rsidP="00C17520">
      <w:pPr>
        <w:pStyle w:val="ListParagraph"/>
        <w:ind w:left="1080"/>
        <w:rPr>
          <w:rFonts w:ascii="Arial" w:hAnsi="Arial" w:cs="Arial"/>
        </w:rPr>
      </w:pPr>
    </w:p>
    <w:p w14:paraId="37E7E0C4" w14:textId="77777777" w:rsidR="00CB6A9E" w:rsidRPr="00042999" w:rsidRDefault="00E31EF1" w:rsidP="00CB6A9E">
      <w:pPr>
        <w:pStyle w:val="ListParagraph"/>
        <w:numPr>
          <w:ilvl w:val="0"/>
          <w:numId w:val="6"/>
        </w:numPr>
        <w:rPr>
          <w:rFonts w:ascii="Arial" w:hAnsi="Arial" w:cs="Arial"/>
        </w:rPr>
      </w:pPr>
      <w:r>
        <w:rPr>
          <w:rFonts w:ascii="Arial" w:hAnsi="Arial" w:cs="Arial"/>
        </w:rPr>
        <w:t>Cash Flow Analysis</w:t>
      </w:r>
    </w:p>
    <w:p w14:paraId="1EC47629" w14:textId="7202F817" w:rsidR="00344089" w:rsidRPr="00297622" w:rsidRDefault="00CB6A9E" w:rsidP="006B075B">
      <w:pPr>
        <w:pStyle w:val="ListParagraph"/>
        <w:numPr>
          <w:ilvl w:val="2"/>
          <w:numId w:val="6"/>
        </w:numPr>
        <w:ind w:left="1080"/>
        <w:rPr>
          <w:rFonts w:ascii="Arial" w:hAnsi="Arial" w:cs="Arial"/>
        </w:rPr>
      </w:pPr>
      <w:r w:rsidRPr="00042999">
        <w:rPr>
          <w:rFonts w:ascii="Arial" w:hAnsi="Arial" w:cs="Arial"/>
        </w:rPr>
        <w:t>The owner’s profit is the sum of business net income</w:t>
      </w:r>
      <w:r w:rsidR="00E31EF1">
        <w:rPr>
          <w:rFonts w:ascii="Arial" w:hAnsi="Arial" w:cs="Arial"/>
        </w:rPr>
        <w:t>,</w:t>
      </w:r>
      <w:r w:rsidRPr="00042999">
        <w:rPr>
          <w:rFonts w:ascii="Arial" w:hAnsi="Arial" w:cs="Arial"/>
        </w:rPr>
        <w:t xml:space="preserve"> any owner’s perks</w:t>
      </w:r>
      <w:r w:rsidR="00E31EF1">
        <w:rPr>
          <w:rFonts w:ascii="Arial" w:hAnsi="Arial" w:cs="Arial"/>
        </w:rPr>
        <w:t>,</w:t>
      </w:r>
      <w:r w:rsidRPr="00042999">
        <w:rPr>
          <w:rFonts w:ascii="Arial" w:hAnsi="Arial" w:cs="Arial"/>
        </w:rPr>
        <w:t xml:space="preserve"> </w:t>
      </w:r>
      <w:r w:rsidR="00C17520" w:rsidRPr="00042999">
        <w:rPr>
          <w:rFonts w:ascii="Arial" w:hAnsi="Arial" w:cs="Arial"/>
        </w:rPr>
        <w:t>&amp;</w:t>
      </w:r>
      <w:r w:rsidRPr="00042999">
        <w:rPr>
          <w:rFonts w:ascii="Arial" w:hAnsi="Arial" w:cs="Arial"/>
        </w:rPr>
        <w:t xml:space="preserve"> any non-onward going expenses (cash flow)</w:t>
      </w:r>
      <w:bookmarkStart w:id="6" w:name="_GoBack"/>
      <w:bookmarkEnd w:id="6"/>
    </w:p>
    <w:sectPr w:rsidR="00344089" w:rsidRPr="00297622" w:rsidSect="00440F98">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1EC9"/>
    <w:multiLevelType w:val="hybridMultilevel"/>
    <w:tmpl w:val="7A348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641C3"/>
    <w:multiLevelType w:val="hybridMultilevel"/>
    <w:tmpl w:val="182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C5881"/>
    <w:multiLevelType w:val="hybridMultilevel"/>
    <w:tmpl w:val="104EE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2B08"/>
    <w:multiLevelType w:val="hybridMultilevel"/>
    <w:tmpl w:val="26FE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628FF"/>
    <w:multiLevelType w:val="hybridMultilevel"/>
    <w:tmpl w:val="F81C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5AEB"/>
    <w:multiLevelType w:val="hybridMultilevel"/>
    <w:tmpl w:val="44D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A11B3"/>
    <w:multiLevelType w:val="hybridMultilevel"/>
    <w:tmpl w:val="4D3E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0369"/>
    <w:multiLevelType w:val="hybridMultilevel"/>
    <w:tmpl w:val="E8A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949E5"/>
    <w:multiLevelType w:val="hybridMultilevel"/>
    <w:tmpl w:val="1CD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868BC"/>
    <w:multiLevelType w:val="hybridMultilevel"/>
    <w:tmpl w:val="7850F2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9C13A25"/>
    <w:multiLevelType w:val="hybridMultilevel"/>
    <w:tmpl w:val="B3EC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E707A"/>
    <w:multiLevelType w:val="hybridMultilevel"/>
    <w:tmpl w:val="B37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10D5D"/>
    <w:multiLevelType w:val="hybridMultilevel"/>
    <w:tmpl w:val="A75E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66ECE"/>
    <w:multiLevelType w:val="hybridMultilevel"/>
    <w:tmpl w:val="30EE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355B0"/>
    <w:multiLevelType w:val="hybridMultilevel"/>
    <w:tmpl w:val="ED66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74F39"/>
    <w:multiLevelType w:val="hybridMultilevel"/>
    <w:tmpl w:val="905EC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1"/>
  </w:num>
  <w:num w:numId="5">
    <w:abstractNumId w:val="15"/>
  </w:num>
  <w:num w:numId="6">
    <w:abstractNumId w:val="2"/>
  </w:num>
  <w:num w:numId="7">
    <w:abstractNumId w:val="13"/>
  </w:num>
  <w:num w:numId="8">
    <w:abstractNumId w:val="12"/>
  </w:num>
  <w:num w:numId="9">
    <w:abstractNumId w:val="6"/>
  </w:num>
  <w:num w:numId="10">
    <w:abstractNumId w:val="5"/>
  </w:num>
  <w:num w:numId="11">
    <w:abstractNumId w:val="0"/>
  </w:num>
  <w:num w:numId="12">
    <w:abstractNumId w:val="8"/>
  </w:num>
  <w:num w:numId="13">
    <w:abstractNumId w:val="14"/>
  </w:num>
  <w:num w:numId="14">
    <w:abstractNumId w:val="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31"/>
    <w:rsid w:val="00042999"/>
    <w:rsid w:val="00053895"/>
    <w:rsid w:val="000714F1"/>
    <w:rsid w:val="0007233D"/>
    <w:rsid w:val="000A735E"/>
    <w:rsid w:val="000B6D2B"/>
    <w:rsid w:val="000D4E52"/>
    <w:rsid w:val="00103F5B"/>
    <w:rsid w:val="00127B4F"/>
    <w:rsid w:val="00142EB3"/>
    <w:rsid w:val="001727D5"/>
    <w:rsid w:val="001B06F7"/>
    <w:rsid w:val="001C34CF"/>
    <w:rsid w:val="001C5D23"/>
    <w:rsid w:val="001D0494"/>
    <w:rsid w:val="00226909"/>
    <w:rsid w:val="00297622"/>
    <w:rsid w:val="002A55C0"/>
    <w:rsid w:val="002C0D0E"/>
    <w:rsid w:val="002C5371"/>
    <w:rsid w:val="002D17E1"/>
    <w:rsid w:val="002F26A9"/>
    <w:rsid w:val="00303F3F"/>
    <w:rsid w:val="003319AE"/>
    <w:rsid w:val="00344089"/>
    <w:rsid w:val="00361AFC"/>
    <w:rsid w:val="00381C3E"/>
    <w:rsid w:val="003B0842"/>
    <w:rsid w:val="003C6BDA"/>
    <w:rsid w:val="003F7184"/>
    <w:rsid w:val="004015E1"/>
    <w:rsid w:val="00433A0C"/>
    <w:rsid w:val="00440F98"/>
    <w:rsid w:val="004522E8"/>
    <w:rsid w:val="0048777C"/>
    <w:rsid w:val="004F279D"/>
    <w:rsid w:val="004F3626"/>
    <w:rsid w:val="00504D6A"/>
    <w:rsid w:val="005126AF"/>
    <w:rsid w:val="005476A6"/>
    <w:rsid w:val="0057427F"/>
    <w:rsid w:val="005859B1"/>
    <w:rsid w:val="00585FD1"/>
    <w:rsid w:val="00592E3B"/>
    <w:rsid w:val="005A6D65"/>
    <w:rsid w:val="005C1FAD"/>
    <w:rsid w:val="005C4398"/>
    <w:rsid w:val="00610346"/>
    <w:rsid w:val="00617BAE"/>
    <w:rsid w:val="00656A01"/>
    <w:rsid w:val="00665F17"/>
    <w:rsid w:val="006A3610"/>
    <w:rsid w:val="006A5E99"/>
    <w:rsid w:val="006A6CC9"/>
    <w:rsid w:val="006B075B"/>
    <w:rsid w:val="006B2A0F"/>
    <w:rsid w:val="006B51ED"/>
    <w:rsid w:val="006D5169"/>
    <w:rsid w:val="006E390A"/>
    <w:rsid w:val="007217D3"/>
    <w:rsid w:val="007624E0"/>
    <w:rsid w:val="007634C7"/>
    <w:rsid w:val="00790D58"/>
    <w:rsid w:val="00792C2C"/>
    <w:rsid w:val="00796A3D"/>
    <w:rsid w:val="007B58AB"/>
    <w:rsid w:val="007B68D0"/>
    <w:rsid w:val="007E3252"/>
    <w:rsid w:val="00814588"/>
    <w:rsid w:val="008222B1"/>
    <w:rsid w:val="00890FDD"/>
    <w:rsid w:val="00895899"/>
    <w:rsid w:val="008A4FB1"/>
    <w:rsid w:val="008A6119"/>
    <w:rsid w:val="008C45E3"/>
    <w:rsid w:val="008D5BC5"/>
    <w:rsid w:val="008D60A9"/>
    <w:rsid w:val="008E39E2"/>
    <w:rsid w:val="008F30AF"/>
    <w:rsid w:val="00901C7A"/>
    <w:rsid w:val="00903C46"/>
    <w:rsid w:val="00936116"/>
    <w:rsid w:val="009659A0"/>
    <w:rsid w:val="009C0FC8"/>
    <w:rsid w:val="009F6121"/>
    <w:rsid w:val="00A014FA"/>
    <w:rsid w:val="00A054D8"/>
    <w:rsid w:val="00A15739"/>
    <w:rsid w:val="00A340A4"/>
    <w:rsid w:val="00A60862"/>
    <w:rsid w:val="00A622AA"/>
    <w:rsid w:val="00AC77B4"/>
    <w:rsid w:val="00AD26DE"/>
    <w:rsid w:val="00B01560"/>
    <w:rsid w:val="00B26C98"/>
    <w:rsid w:val="00B31318"/>
    <w:rsid w:val="00B53CDF"/>
    <w:rsid w:val="00B5769D"/>
    <w:rsid w:val="00B6432B"/>
    <w:rsid w:val="00BF61C4"/>
    <w:rsid w:val="00BF79B4"/>
    <w:rsid w:val="00C05313"/>
    <w:rsid w:val="00C17520"/>
    <w:rsid w:val="00C37BD8"/>
    <w:rsid w:val="00C41AA4"/>
    <w:rsid w:val="00C5575F"/>
    <w:rsid w:val="00CB6A9E"/>
    <w:rsid w:val="00CF3D3B"/>
    <w:rsid w:val="00D02E94"/>
    <w:rsid w:val="00D06492"/>
    <w:rsid w:val="00D06F37"/>
    <w:rsid w:val="00D100B4"/>
    <w:rsid w:val="00D14031"/>
    <w:rsid w:val="00D16798"/>
    <w:rsid w:val="00D21BE5"/>
    <w:rsid w:val="00D277A9"/>
    <w:rsid w:val="00D27F53"/>
    <w:rsid w:val="00D41CD2"/>
    <w:rsid w:val="00D425A4"/>
    <w:rsid w:val="00D5005F"/>
    <w:rsid w:val="00D56223"/>
    <w:rsid w:val="00D64746"/>
    <w:rsid w:val="00DA7F03"/>
    <w:rsid w:val="00DC51E2"/>
    <w:rsid w:val="00E31EF1"/>
    <w:rsid w:val="00E931CF"/>
    <w:rsid w:val="00EC3AA0"/>
    <w:rsid w:val="00ED7CB5"/>
    <w:rsid w:val="00EE0C28"/>
    <w:rsid w:val="00EE596C"/>
    <w:rsid w:val="00F10EE8"/>
    <w:rsid w:val="00F27BDA"/>
    <w:rsid w:val="00F37A43"/>
    <w:rsid w:val="00F63169"/>
    <w:rsid w:val="00F816E3"/>
    <w:rsid w:val="00F83A07"/>
    <w:rsid w:val="00F96DF1"/>
    <w:rsid w:val="00FA6B27"/>
    <w:rsid w:val="00FC7013"/>
    <w:rsid w:val="00FD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73D9"/>
  <w15:chartTrackingRefBased/>
  <w15:docId w15:val="{11835D69-BC74-45F4-92C2-4133697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6AF"/>
    <w:pPr>
      <w:ind w:left="720"/>
      <w:contextualSpacing/>
    </w:pPr>
  </w:style>
  <w:style w:type="character" w:styleId="Hyperlink">
    <w:name w:val="Hyperlink"/>
    <w:basedOn w:val="DefaultParagraphFont"/>
    <w:uiPriority w:val="99"/>
    <w:unhideWhenUsed/>
    <w:rsid w:val="00A60862"/>
    <w:rPr>
      <w:color w:val="0563C1" w:themeColor="hyperlink"/>
      <w:u w:val="single"/>
    </w:rPr>
  </w:style>
  <w:style w:type="paragraph" w:styleId="BalloonText">
    <w:name w:val="Balloon Text"/>
    <w:basedOn w:val="Normal"/>
    <w:link w:val="BalloonTextChar"/>
    <w:uiPriority w:val="99"/>
    <w:semiHidden/>
    <w:unhideWhenUsed/>
    <w:rsid w:val="00C37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D8"/>
    <w:rPr>
      <w:rFonts w:ascii="Segoe UI" w:hAnsi="Segoe UI" w:cs="Segoe UI"/>
      <w:sz w:val="18"/>
      <w:szCs w:val="18"/>
    </w:rPr>
  </w:style>
  <w:style w:type="table" w:styleId="TableGrid">
    <w:name w:val="Table Grid"/>
    <w:basedOn w:val="TableNormal"/>
    <w:uiPriority w:val="39"/>
    <w:rsid w:val="00E931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3102">
      <w:bodyDiv w:val="1"/>
      <w:marLeft w:val="0"/>
      <w:marRight w:val="0"/>
      <w:marTop w:val="0"/>
      <w:marBottom w:val="0"/>
      <w:divBdr>
        <w:top w:val="none" w:sz="0" w:space="0" w:color="auto"/>
        <w:left w:val="none" w:sz="0" w:space="0" w:color="auto"/>
        <w:bottom w:val="none" w:sz="0" w:space="0" w:color="auto"/>
        <w:right w:val="none" w:sz="0" w:space="0" w:color="auto"/>
      </w:divBdr>
    </w:div>
    <w:div w:id="976371004">
      <w:bodyDiv w:val="1"/>
      <w:marLeft w:val="0"/>
      <w:marRight w:val="0"/>
      <w:marTop w:val="0"/>
      <w:marBottom w:val="0"/>
      <w:divBdr>
        <w:top w:val="none" w:sz="0" w:space="0" w:color="auto"/>
        <w:left w:val="none" w:sz="0" w:space="0" w:color="auto"/>
        <w:bottom w:val="none" w:sz="0" w:space="0" w:color="auto"/>
        <w:right w:val="none" w:sz="0" w:space="0" w:color="auto"/>
      </w:divBdr>
    </w:div>
    <w:div w:id="1160778565">
      <w:bodyDiv w:val="1"/>
      <w:marLeft w:val="0"/>
      <w:marRight w:val="0"/>
      <w:marTop w:val="0"/>
      <w:marBottom w:val="0"/>
      <w:divBdr>
        <w:top w:val="none" w:sz="0" w:space="0" w:color="auto"/>
        <w:left w:val="none" w:sz="0" w:space="0" w:color="auto"/>
        <w:bottom w:val="none" w:sz="0" w:space="0" w:color="auto"/>
        <w:right w:val="none" w:sz="0" w:space="0" w:color="auto"/>
      </w:divBdr>
    </w:div>
    <w:div w:id="1427268387">
      <w:bodyDiv w:val="1"/>
      <w:marLeft w:val="0"/>
      <w:marRight w:val="0"/>
      <w:marTop w:val="0"/>
      <w:marBottom w:val="0"/>
      <w:divBdr>
        <w:top w:val="none" w:sz="0" w:space="0" w:color="auto"/>
        <w:left w:val="none" w:sz="0" w:space="0" w:color="auto"/>
        <w:bottom w:val="none" w:sz="0" w:space="0" w:color="auto"/>
        <w:right w:val="none" w:sz="0" w:space="0" w:color="auto"/>
      </w:divBdr>
    </w:div>
    <w:div w:id="1815951513">
      <w:bodyDiv w:val="1"/>
      <w:marLeft w:val="0"/>
      <w:marRight w:val="0"/>
      <w:marTop w:val="0"/>
      <w:marBottom w:val="0"/>
      <w:divBdr>
        <w:top w:val="none" w:sz="0" w:space="0" w:color="auto"/>
        <w:left w:val="none" w:sz="0" w:space="0" w:color="auto"/>
        <w:bottom w:val="none" w:sz="0" w:space="0" w:color="auto"/>
        <w:right w:val="none" w:sz="0" w:space="0" w:color="auto"/>
      </w:divBdr>
    </w:div>
    <w:div w:id="2032098274">
      <w:bodyDiv w:val="1"/>
      <w:marLeft w:val="0"/>
      <w:marRight w:val="0"/>
      <w:marTop w:val="0"/>
      <w:marBottom w:val="0"/>
      <w:divBdr>
        <w:top w:val="none" w:sz="0" w:space="0" w:color="auto"/>
        <w:left w:val="none" w:sz="0" w:space="0" w:color="auto"/>
        <w:bottom w:val="none" w:sz="0" w:space="0" w:color="auto"/>
        <w:right w:val="none" w:sz="0" w:space="0" w:color="auto"/>
      </w:divBdr>
    </w:div>
    <w:div w:id="21467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DF2C-9013-4036-8747-9BCAE236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SusanneMiller</dc:creator>
  <cp:keywords/>
  <dc:description/>
  <cp:lastModifiedBy>McKenna Thorngren</cp:lastModifiedBy>
  <cp:revision>114</cp:revision>
  <cp:lastPrinted>2017-01-03T16:21:00Z</cp:lastPrinted>
  <dcterms:created xsi:type="dcterms:W3CDTF">2015-10-22T14:53:00Z</dcterms:created>
  <dcterms:modified xsi:type="dcterms:W3CDTF">2020-06-24T18:18:00Z</dcterms:modified>
</cp:coreProperties>
</file>